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6"/>
        <w:tblpPr w:leftFromText="180" w:rightFromText="180" w:vertAnchor="text" w:horzAnchor="margin" w:tblpXSpec="right" w:tblpY="120"/>
        <w:tblW w:w="4860" w:type="dxa"/>
        <w:tblInd w:w="0" w:type="dxa"/>
        <w:tblLayout w:type="fixed"/>
        <w:tblCellMar>
          <w:top w:w="0" w:type="dxa"/>
          <w:left w:w="108" w:type="dxa"/>
          <w:bottom w:w="0" w:type="dxa"/>
          <w:right w:w="108" w:type="dxa"/>
        </w:tblCellMar>
      </w:tblPr>
      <w:tblGrid>
        <w:gridCol w:w="2050"/>
        <w:gridCol w:w="2810"/>
      </w:tblGrid>
      <w:tr>
        <w:tblPrEx>
          <w:tblLayout w:type="fixed"/>
          <w:tblCellMar>
            <w:top w:w="0" w:type="dxa"/>
            <w:left w:w="108" w:type="dxa"/>
            <w:bottom w:w="0" w:type="dxa"/>
            <w:right w:w="108" w:type="dxa"/>
          </w:tblCellMar>
        </w:tblPrEx>
        <w:trPr>
          <w:trHeight w:val="610" w:hRule="exact"/>
        </w:trPr>
        <w:tc>
          <w:tcPr>
            <w:tcW w:w="2050" w:type="dxa"/>
            <w:vAlign w:val="center"/>
          </w:tcPr>
          <w:p>
            <w:pPr>
              <w:jc w:val="left"/>
              <w:rPr>
                <w:rFonts w:ascii="微软雅黑" w:hAnsi="微软雅黑" w:eastAsia="微软雅黑"/>
                <w:sz w:val="28"/>
                <w:szCs w:val="28"/>
              </w:rPr>
            </w:pPr>
            <w:bookmarkStart w:id="0" w:name="_Toc302485702"/>
            <w:r>
              <w:rPr>
                <w:rFonts w:hint="eastAsia" w:ascii="微软雅黑" w:hAnsi="微软雅黑" w:eastAsia="微软雅黑" w:cs="黑体"/>
                <w:sz w:val="28"/>
                <w:szCs w:val="28"/>
              </w:rPr>
              <w:t>文档编号：</w:t>
            </w:r>
          </w:p>
        </w:tc>
        <w:tc>
          <w:tcPr>
            <w:tcW w:w="2810" w:type="dxa"/>
            <w:vAlign w:val="center"/>
          </w:tcPr>
          <w:p>
            <w:pPr>
              <w:jc w:val="left"/>
              <w:rPr>
                <w:rFonts w:ascii="微软雅黑" w:hAnsi="微软雅黑" w:eastAsia="微软雅黑"/>
                <w:sz w:val="28"/>
                <w:szCs w:val="28"/>
              </w:rPr>
            </w:pPr>
            <w:r>
              <w:rPr>
                <w:rFonts w:hint="eastAsia" w:ascii="微软雅黑" w:hAnsi="微软雅黑" w:eastAsia="微软雅黑" w:cs="黑体"/>
                <w:sz w:val="28"/>
                <w:szCs w:val="28"/>
              </w:rPr>
              <w:t>DW</w:t>
            </w:r>
            <w:r>
              <w:rPr>
                <w:rFonts w:ascii="微软雅黑" w:hAnsi="微软雅黑" w:eastAsia="微软雅黑" w:cs="黑体"/>
                <w:sz w:val="28"/>
                <w:szCs w:val="28"/>
              </w:rPr>
              <w:t>-</w:t>
            </w:r>
            <w:r>
              <w:rPr>
                <w:rFonts w:hint="eastAsia" w:ascii="微软雅黑" w:hAnsi="微软雅黑" w:eastAsia="微软雅黑" w:cs="黑体"/>
                <w:sz w:val="28"/>
                <w:szCs w:val="28"/>
              </w:rPr>
              <w:t>FA</w:t>
            </w:r>
            <w:r>
              <w:rPr>
                <w:rFonts w:ascii="微软雅黑" w:hAnsi="微软雅黑" w:eastAsia="微软雅黑" w:cs="黑体"/>
                <w:sz w:val="28"/>
                <w:szCs w:val="28"/>
              </w:rPr>
              <w:t>-</w:t>
            </w:r>
            <w:r>
              <w:rPr>
                <w:rFonts w:hint="eastAsia" w:ascii="微软雅黑" w:hAnsi="微软雅黑" w:eastAsia="微软雅黑" w:cs="黑体"/>
                <w:sz w:val="28"/>
                <w:szCs w:val="28"/>
              </w:rPr>
              <w:t>JP</w:t>
            </w:r>
            <w:r>
              <w:rPr>
                <w:rFonts w:ascii="微软雅黑" w:hAnsi="微软雅黑" w:eastAsia="微软雅黑" w:cs="黑体"/>
                <w:sz w:val="28"/>
                <w:szCs w:val="28"/>
              </w:rPr>
              <w:t>-</w:t>
            </w:r>
            <w:r>
              <w:rPr>
                <w:rFonts w:hint="eastAsia" w:ascii="微软雅黑" w:hAnsi="微软雅黑" w:eastAsia="微软雅黑" w:cs="黑体"/>
                <w:sz w:val="28"/>
                <w:szCs w:val="28"/>
                <w:lang w:val="en-GB"/>
              </w:rPr>
              <w:t>201602</w:t>
            </w:r>
          </w:p>
        </w:tc>
      </w:tr>
      <w:tr>
        <w:tblPrEx>
          <w:tblLayout w:type="fixed"/>
          <w:tblCellMar>
            <w:top w:w="0" w:type="dxa"/>
            <w:left w:w="108" w:type="dxa"/>
            <w:bottom w:w="0" w:type="dxa"/>
            <w:right w:w="108" w:type="dxa"/>
          </w:tblCellMar>
        </w:tblPrEx>
        <w:trPr>
          <w:trHeight w:val="610" w:hRule="exact"/>
        </w:trPr>
        <w:tc>
          <w:tcPr>
            <w:tcW w:w="2050" w:type="dxa"/>
            <w:vAlign w:val="center"/>
          </w:tcPr>
          <w:p>
            <w:pPr>
              <w:jc w:val="left"/>
              <w:rPr>
                <w:rFonts w:ascii="微软雅黑" w:hAnsi="微软雅黑" w:eastAsia="微软雅黑"/>
                <w:sz w:val="28"/>
                <w:szCs w:val="28"/>
              </w:rPr>
            </w:pPr>
            <w:r>
              <w:rPr>
                <w:rFonts w:hint="eastAsia" w:ascii="微软雅黑" w:hAnsi="微软雅黑" w:eastAsia="微软雅黑" w:cs="黑体"/>
                <w:sz w:val="28"/>
                <w:szCs w:val="28"/>
                <w:lang w:val="en-GB"/>
              </w:rPr>
              <w:t>文档密级：</w:t>
            </w:r>
          </w:p>
        </w:tc>
        <w:tc>
          <w:tcPr>
            <w:tcW w:w="2810" w:type="dxa"/>
            <w:vAlign w:val="center"/>
          </w:tcPr>
          <w:p>
            <w:pPr>
              <w:jc w:val="left"/>
              <w:rPr>
                <w:rFonts w:ascii="微软雅黑" w:hAnsi="微软雅黑" w:eastAsia="微软雅黑"/>
                <w:sz w:val="28"/>
                <w:szCs w:val="28"/>
              </w:rPr>
            </w:pPr>
            <w:r>
              <w:rPr>
                <w:rFonts w:hint="eastAsia" w:ascii="微软雅黑" w:hAnsi="微软雅黑" w:eastAsia="微软雅黑" w:cs="黑体"/>
                <w:sz w:val="28"/>
                <w:szCs w:val="28"/>
              </w:rPr>
              <w:t>公开</w:t>
            </w:r>
          </w:p>
        </w:tc>
      </w:tr>
    </w:tbl>
    <w:p>
      <w:pPr>
        <w:jc w:val="left"/>
        <w:rPr>
          <w:rFonts w:ascii="微软雅黑" w:hAnsi="微软雅黑" w:eastAsia="微软雅黑"/>
        </w:rPr>
      </w:pPr>
    </w:p>
    <w:p>
      <w:pPr>
        <w:jc w:val="left"/>
        <w:rPr>
          <w:rFonts w:ascii="微软雅黑" w:hAnsi="微软雅黑" w:eastAsia="微软雅黑"/>
        </w:rPr>
      </w:pPr>
    </w:p>
    <w:p>
      <w:pPr>
        <w:jc w:val="left"/>
        <w:rPr>
          <w:rFonts w:ascii="微软雅黑" w:hAnsi="微软雅黑" w:eastAsia="微软雅黑"/>
          <w:sz w:val="48"/>
          <w:szCs w:val="48"/>
        </w:rPr>
      </w:pPr>
    </w:p>
    <w:p>
      <w:pPr>
        <w:jc w:val="right"/>
        <w:rPr>
          <w:rFonts w:ascii="微软雅黑" w:hAnsi="微软雅黑" w:eastAsia="微软雅黑"/>
          <w:sz w:val="48"/>
          <w:szCs w:val="48"/>
        </w:rPr>
      </w:pPr>
    </w:p>
    <w:p>
      <w:pPr>
        <w:pStyle w:val="30"/>
        <w:ind w:left="238" w:right="238" w:firstLine="663"/>
        <w:outlineLvl w:val="9"/>
        <w:rPr>
          <w:rFonts w:ascii="微软雅黑" w:hAnsi="微软雅黑" w:eastAsia="微软雅黑"/>
          <w:sz w:val="48"/>
          <w:szCs w:val="48"/>
        </w:rPr>
      </w:pPr>
      <w:bookmarkStart w:id="1" w:name="_Toc431750070"/>
      <w:bookmarkStart w:id="2" w:name="_Toc431755338"/>
      <w:bookmarkStart w:id="3" w:name="_Toc438451756"/>
      <w:bookmarkStart w:id="4" w:name="_Toc441082092"/>
      <w:bookmarkStart w:id="5" w:name="_Toc443492761"/>
      <w:bookmarkStart w:id="6" w:name="_Toc325451135"/>
      <w:bookmarkStart w:id="7" w:name="_Toc325408902"/>
      <w:bookmarkStart w:id="8" w:name="_Toc325450981"/>
      <w:bookmarkStart w:id="9" w:name="_Toc427835983"/>
      <w:bookmarkStart w:id="10" w:name="_Toc427843411"/>
      <w:bookmarkStart w:id="11" w:name="_Toc427856814"/>
      <w:bookmarkStart w:id="12" w:name="_Toc325324814"/>
      <w:bookmarkStart w:id="13" w:name="_Toc443465418"/>
      <w:bookmarkStart w:id="14" w:name="_Toc443465620"/>
      <w:bookmarkStart w:id="15" w:name="_Toc443466645"/>
      <w:bookmarkStart w:id="16" w:name="_Toc443467041"/>
      <w:bookmarkStart w:id="17" w:name="_Toc443467787"/>
      <w:bookmarkStart w:id="18" w:name="_Toc443471322"/>
      <w:bookmarkStart w:id="19" w:name="_Toc443471929"/>
      <w:bookmarkStart w:id="20" w:name="_Toc443474906"/>
      <w:bookmarkStart w:id="21" w:name="_Toc443490965"/>
      <w:r>
        <w:rPr>
          <w:rFonts w:hint="eastAsia" w:ascii="微软雅黑" w:hAnsi="微软雅黑" w:eastAsia="微软雅黑"/>
          <w:sz w:val="48"/>
          <w:szCs w:val="48"/>
        </w:rPr>
        <w:t>德威全自动精品录播（四机位）及云资源平台</w:t>
      </w:r>
      <w:bookmarkStart w:id="22" w:name="_Toc431750071"/>
      <w:bookmarkStart w:id="23" w:name="_Toc431755339"/>
      <w:bookmarkStart w:id="24" w:name="_Toc438451757"/>
      <w:bookmarkStart w:id="25" w:name="_Toc441082093"/>
      <w:bookmarkEnd w:id="1"/>
      <w:bookmarkEnd w:id="2"/>
      <w:bookmarkEnd w:id="3"/>
      <w:bookmarkEnd w:id="4"/>
      <w:r>
        <w:rPr>
          <w:rFonts w:hint="eastAsia" w:ascii="微软雅黑" w:hAnsi="微软雅黑" w:eastAsia="微软雅黑"/>
          <w:sz w:val="48"/>
          <w:szCs w:val="48"/>
        </w:rPr>
        <w:t>建设方案</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pPr>
        <w:jc w:val="left"/>
        <w:rPr>
          <w:rFonts w:ascii="微软雅黑" w:hAnsi="微软雅黑" w:eastAsia="微软雅黑"/>
        </w:rPr>
      </w:pPr>
    </w:p>
    <w:p>
      <w:pPr>
        <w:jc w:val="left"/>
        <w:rPr>
          <w:rFonts w:ascii="微软雅黑" w:hAnsi="微软雅黑" w:eastAsia="微软雅黑"/>
        </w:rPr>
      </w:pPr>
    </w:p>
    <w:p>
      <w:pPr>
        <w:jc w:val="left"/>
        <w:rPr>
          <w:rFonts w:ascii="微软雅黑" w:hAnsi="微软雅黑" w:eastAsia="微软雅黑"/>
        </w:rPr>
      </w:pPr>
    </w:p>
    <w:p>
      <w:pPr>
        <w:jc w:val="left"/>
        <w:rPr>
          <w:rFonts w:ascii="微软雅黑" w:hAnsi="微软雅黑" w:eastAsia="微软雅黑"/>
        </w:rPr>
      </w:pPr>
    </w:p>
    <w:p>
      <w:pPr>
        <w:jc w:val="left"/>
        <w:rPr>
          <w:rFonts w:ascii="微软雅黑" w:hAnsi="微软雅黑" w:eastAsia="微软雅黑"/>
        </w:rPr>
      </w:pPr>
    </w:p>
    <w:p>
      <w:pPr>
        <w:jc w:val="left"/>
        <w:rPr>
          <w:rFonts w:ascii="微软雅黑" w:hAnsi="微软雅黑" w:eastAsia="微软雅黑"/>
        </w:rPr>
      </w:pPr>
    </w:p>
    <w:p>
      <w:pPr>
        <w:jc w:val="left"/>
        <w:rPr>
          <w:rFonts w:ascii="微软雅黑" w:hAnsi="微软雅黑" w:eastAsia="微软雅黑"/>
        </w:rPr>
      </w:pPr>
    </w:p>
    <w:p>
      <w:pPr>
        <w:jc w:val="left"/>
        <w:rPr>
          <w:rFonts w:ascii="微软雅黑" w:hAnsi="微软雅黑" w:eastAsia="微软雅黑"/>
        </w:rPr>
      </w:pPr>
    </w:p>
    <w:p>
      <w:pPr>
        <w:jc w:val="left"/>
        <w:rPr>
          <w:rFonts w:ascii="微软雅黑" w:hAnsi="微软雅黑" w:eastAsia="微软雅黑"/>
        </w:rPr>
      </w:pPr>
    </w:p>
    <w:p>
      <w:pPr>
        <w:jc w:val="center"/>
        <w:rPr>
          <w:rFonts w:ascii="微软雅黑" w:hAnsi="微软雅黑" w:eastAsia="微软雅黑"/>
          <w:szCs w:val="24"/>
        </w:rPr>
      </w:pPr>
      <w:r>
        <w:rPr>
          <w:rFonts w:hint="eastAsia" w:ascii="微软雅黑" w:hAnsi="微软雅黑" w:eastAsia="微软雅黑" w:cs="黑体"/>
          <w:szCs w:val="24"/>
        </w:rPr>
        <w:t>北京德威</w:t>
      </w:r>
      <w:r>
        <w:rPr>
          <w:rFonts w:ascii="微软雅黑" w:hAnsi="微软雅黑" w:eastAsia="微软雅黑" w:cs="黑体"/>
          <w:szCs w:val="24"/>
        </w:rPr>
        <w:t xml:space="preserve"> </w:t>
      </w:r>
      <w:r>
        <w:rPr>
          <w:rFonts w:hint="eastAsia" w:ascii="微软雅黑" w:hAnsi="微软雅黑" w:eastAsia="微软雅黑" w:cs="黑体"/>
          <w:szCs w:val="24"/>
        </w:rPr>
        <w:t>版权所有</w:t>
      </w:r>
    </w:p>
    <w:bookmarkEnd w:id="0"/>
    <w:p>
      <w:pPr>
        <w:jc w:val="center"/>
        <w:rPr>
          <w:rFonts w:ascii="微软雅黑" w:hAnsi="微软雅黑" w:eastAsia="微软雅黑" w:cs="黑体"/>
          <w:szCs w:val="24"/>
        </w:rPr>
      </w:pPr>
      <w:r>
        <w:rPr>
          <w:rFonts w:ascii="微软雅黑" w:hAnsi="微软雅黑" w:eastAsia="微软雅黑" w:cs="黑体"/>
          <w:szCs w:val="24"/>
        </w:rPr>
        <w:t xml:space="preserve">Copyright </w:t>
      </w:r>
      <w:r>
        <w:rPr>
          <w:rFonts w:hint="eastAsia" w:ascii="微软雅黑" w:hAnsi="微软雅黑" w:eastAsia="微软雅黑" w:cs="宋体"/>
          <w:szCs w:val="24"/>
        </w:rPr>
        <w:t>©</w:t>
      </w:r>
      <w:r>
        <w:rPr>
          <w:rFonts w:ascii="微软雅黑" w:hAnsi="微软雅黑" w:eastAsia="微软雅黑" w:cs="黑体"/>
          <w:szCs w:val="24"/>
        </w:rPr>
        <w:t xml:space="preserve"> </w:t>
      </w:r>
      <w:r>
        <w:rPr>
          <w:rFonts w:ascii="微软雅黑" w:hAnsi="微软雅黑" w:eastAsia="微软雅黑" w:cs="黑体"/>
          <w:kern w:val="0"/>
          <w:szCs w:val="24"/>
        </w:rPr>
        <w:t>dowellsoft.</w:t>
      </w:r>
      <w:r>
        <w:rPr>
          <w:rFonts w:hint="eastAsia" w:ascii="微软雅黑" w:hAnsi="微软雅黑" w:eastAsia="微软雅黑" w:cs="黑体"/>
          <w:kern w:val="0"/>
          <w:szCs w:val="24"/>
        </w:rPr>
        <w:t>c</w:t>
      </w:r>
      <w:r>
        <w:rPr>
          <w:rFonts w:ascii="微软雅黑" w:hAnsi="微软雅黑" w:eastAsia="微软雅黑" w:cs="黑体"/>
          <w:kern w:val="0"/>
          <w:szCs w:val="24"/>
        </w:rPr>
        <w:t>om,</w:t>
      </w:r>
      <w:r>
        <w:rPr>
          <w:rFonts w:ascii="微软雅黑" w:hAnsi="微软雅黑" w:eastAsia="微软雅黑" w:cs="黑体"/>
          <w:szCs w:val="24"/>
        </w:rPr>
        <w:t xml:space="preserve"> All Rights Reserved</w:t>
      </w:r>
    </w:p>
    <w:p>
      <w:pPr>
        <w:jc w:val="center"/>
        <w:rPr>
          <w:rFonts w:ascii="微软雅黑" w:hAnsi="微软雅黑" w:eastAsia="微软雅黑" w:cs="黑体"/>
          <w:szCs w:val="24"/>
        </w:rPr>
        <w:sectPr>
          <w:headerReference r:id="rId3" w:type="default"/>
          <w:footerReference r:id="rId4" w:type="default"/>
          <w:type w:val="continuous"/>
          <w:pgSz w:w="11906" w:h="16838"/>
          <w:pgMar w:top="1440" w:right="1558" w:bottom="1440" w:left="1797" w:header="851" w:footer="992" w:gutter="0"/>
          <w:pgNumType w:start="1"/>
          <w:cols w:space="92" w:num="1"/>
          <w:docGrid w:type="linesAndChars" w:linePitch="340" w:charSpace="-451"/>
        </w:sectPr>
      </w:pPr>
    </w:p>
    <w:p>
      <w:pPr>
        <w:pStyle w:val="70"/>
        <w:outlineLvl w:val="9"/>
      </w:pPr>
      <w:bookmarkStart w:id="26" w:name="_Toc443471930"/>
      <w:bookmarkStart w:id="27" w:name="_Toc443467042"/>
      <w:bookmarkStart w:id="28" w:name="_Toc443474907"/>
      <w:bookmarkStart w:id="29" w:name="_Toc443467788"/>
      <w:bookmarkStart w:id="30" w:name="_Toc443465621"/>
      <w:bookmarkStart w:id="31" w:name="_Toc443471323"/>
      <w:bookmarkStart w:id="32" w:name="_Toc443490966"/>
      <w:bookmarkStart w:id="33" w:name="_Toc443492762"/>
      <w:bookmarkStart w:id="34" w:name="_Toc443465419"/>
      <w:bookmarkStart w:id="35" w:name="_Toc443466646"/>
      <w:bookmarkStart w:id="36" w:name="_Toc325531416"/>
      <w:bookmarkStart w:id="37" w:name="_Toc325450982"/>
      <w:bookmarkStart w:id="38" w:name="_Toc441082094"/>
      <w:r>
        <w:rPr>
          <w:rFonts w:hint="eastAsia"/>
        </w:rPr>
        <w:t>目 录</w:t>
      </w:r>
      <w:bookmarkEnd w:id="26"/>
      <w:bookmarkEnd w:id="27"/>
      <w:bookmarkEnd w:id="28"/>
      <w:bookmarkEnd w:id="29"/>
      <w:bookmarkEnd w:id="30"/>
      <w:bookmarkEnd w:id="31"/>
      <w:bookmarkEnd w:id="32"/>
      <w:bookmarkEnd w:id="33"/>
      <w:bookmarkEnd w:id="34"/>
      <w:bookmarkEnd w:id="35"/>
      <w:r>
        <w:fldChar w:fldCharType="begin"/>
      </w:r>
      <w:r>
        <w:instrText xml:space="preserve"> TOC \o "1-2" \u </w:instrText>
      </w:r>
      <w:r>
        <w:fldChar w:fldCharType="separate"/>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rPr>
        <w:t>第</w:t>
      </w:r>
      <w:r>
        <w:rPr>
          <w:rFonts w:ascii="微软雅黑" w:hAnsi="微软雅黑" w:eastAsia="微软雅黑"/>
        </w:rPr>
        <w:t>1</w:t>
      </w:r>
      <w:r>
        <w:rPr>
          <w:rFonts w:hint="eastAsia" w:ascii="微软雅黑" w:hAnsi="微软雅黑" w:eastAsia="微软雅黑"/>
        </w:rPr>
        <w:t>章</w:t>
      </w:r>
      <w:r>
        <w:rPr>
          <w:rFonts w:ascii="微软雅黑" w:hAnsi="微软雅黑" w:eastAsia="微软雅黑"/>
        </w:rPr>
        <w:t xml:space="preserve"> </w:t>
      </w:r>
      <w:r>
        <w:rPr>
          <w:rFonts w:hint="eastAsia" w:ascii="微软雅黑" w:hAnsi="微软雅黑" w:eastAsia="微软雅黑"/>
        </w:rPr>
        <w:t>项目背景</w:t>
      </w:r>
      <w:r>
        <w:tab/>
      </w:r>
      <w:r>
        <w:fldChar w:fldCharType="begin"/>
      </w:r>
      <w:r>
        <w:instrText xml:space="preserve"> PAGEREF _Toc443492763 \h </w:instrText>
      </w:r>
      <w:r>
        <w:fldChar w:fldCharType="separate"/>
      </w:r>
      <w:r>
        <w:t>1</w:t>
      </w:r>
      <w:r>
        <w:fldChar w:fldCharType="end"/>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rPr>
        <w:t>第</w:t>
      </w:r>
      <w:r>
        <w:rPr>
          <w:rFonts w:ascii="微软雅黑" w:hAnsi="微软雅黑" w:eastAsia="微软雅黑"/>
        </w:rPr>
        <w:t>2</w:t>
      </w:r>
      <w:r>
        <w:rPr>
          <w:rFonts w:hint="eastAsia" w:ascii="微软雅黑" w:hAnsi="微软雅黑" w:eastAsia="微软雅黑"/>
        </w:rPr>
        <w:t>章</w:t>
      </w:r>
      <w:r>
        <w:rPr>
          <w:rFonts w:ascii="微软雅黑" w:hAnsi="微软雅黑" w:eastAsia="微软雅黑"/>
        </w:rPr>
        <w:t xml:space="preserve"> </w:t>
      </w:r>
      <w:r>
        <w:rPr>
          <w:rFonts w:hint="eastAsia" w:ascii="微软雅黑" w:hAnsi="微软雅黑" w:eastAsia="微软雅黑"/>
        </w:rPr>
        <w:t>方案需求分析</w:t>
      </w:r>
      <w:r>
        <w:tab/>
      </w:r>
      <w:r>
        <w:fldChar w:fldCharType="begin"/>
      </w:r>
      <w:r>
        <w:instrText xml:space="preserve"> PAGEREF _Toc443492764 \h </w:instrText>
      </w:r>
      <w:r>
        <w:fldChar w:fldCharType="separate"/>
      </w:r>
      <w:r>
        <w:t>2</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2.1</w:t>
      </w:r>
      <w:r>
        <w:rPr>
          <w:rFonts w:hint="eastAsia" w:ascii="微软雅黑" w:hAnsi="微软雅黑" w:eastAsia="微软雅黑"/>
        </w:rPr>
        <w:t>需求分析</w:t>
      </w:r>
      <w:r>
        <w:tab/>
      </w:r>
      <w:r>
        <w:fldChar w:fldCharType="begin"/>
      </w:r>
      <w:r>
        <w:instrText xml:space="preserve"> PAGEREF _Toc443492766 \h </w:instrText>
      </w:r>
      <w:r>
        <w:fldChar w:fldCharType="separate"/>
      </w:r>
      <w:r>
        <w:t>2</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2.2</w:t>
      </w:r>
      <w:r>
        <w:rPr>
          <w:rFonts w:hint="eastAsia" w:ascii="微软雅黑" w:hAnsi="微软雅黑" w:eastAsia="微软雅黑"/>
        </w:rPr>
        <w:t>建设目标</w:t>
      </w:r>
      <w:r>
        <w:tab/>
      </w:r>
      <w:r>
        <w:fldChar w:fldCharType="begin"/>
      </w:r>
      <w:r>
        <w:instrText xml:space="preserve"> PAGEREF _Toc443492767 \h </w:instrText>
      </w:r>
      <w:r>
        <w:fldChar w:fldCharType="separate"/>
      </w:r>
      <w:r>
        <w:t>2</w:t>
      </w:r>
      <w:r>
        <w:fldChar w:fldCharType="end"/>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rPr>
        <w:t>第</w:t>
      </w:r>
      <w:r>
        <w:rPr>
          <w:rFonts w:ascii="微软雅黑" w:hAnsi="微软雅黑" w:eastAsia="微软雅黑"/>
        </w:rPr>
        <w:t>3</w:t>
      </w:r>
      <w:r>
        <w:rPr>
          <w:rFonts w:hint="eastAsia" w:ascii="微软雅黑" w:hAnsi="微软雅黑" w:eastAsia="微软雅黑"/>
        </w:rPr>
        <w:t>章</w:t>
      </w:r>
      <w:r>
        <w:rPr>
          <w:rFonts w:ascii="微软雅黑" w:hAnsi="微软雅黑" w:eastAsia="微软雅黑"/>
        </w:rPr>
        <w:t xml:space="preserve"> </w:t>
      </w:r>
      <w:r>
        <w:rPr>
          <w:rFonts w:hint="eastAsia" w:ascii="微软雅黑" w:hAnsi="微软雅黑" w:eastAsia="微软雅黑"/>
        </w:rPr>
        <w:t>方案概要设计</w:t>
      </w:r>
      <w:r>
        <w:tab/>
      </w:r>
      <w:r>
        <w:fldChar w:fldCharType="begin"/>
      </w:r>
      <w:r>
        <w:instrText xml:space="preserve"> PAGEREF _Toc443492768 \h </w:instrText>
      </w:r>
      <w:r>
        <w:fldChar w:fldCharType="separate"/>
      </w:r>
      <w:r>
        <w:t>3</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3.1</w:t>
      </w:r>
      <w:r>
        <w:rPr>
          <w:rFonts w:hint="eastAsia" w:ascii="微软雅黑" w:hAnsi="微软雅黑" w:eastAsia="微软雅黑"/>
        </w:rPr>
        <w:t>设计原则</w:t>
      </w:r>
      <w:r>
        <w:tab/>
      </w:r>
      <w:r>
        <w:fldChar w:fldCharType="begin"/>
      </w:r>
      <w:r>
        <w:instrText xml:space="preserve"> PAGEREF _Toc443492771 \h </w:instrText>
      </w:r>
      <w:r>
        <w:fldChar w:fldCharType="separate"/>
      </w:r>
      <w:r>
        <w:t>3</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3.2</w:t>
      </w:r>
      <w:r>
        <w:rPr>
          <w:rFonts w:hint="eastAsia" w:ascii="微软雅黑" w:hAnsi="微软雅黑" w:eastAsia="微软雅黑"/>
        </w:rPr>
        <w:t>设计规范</w:t>
      </w:r>
      <w:r>
        <w:tab/>
      </w:r>
      <w:r>
        <w:fldChar w:fldCharType="begin"/>
      </w:r>
      <w:r>
        <w:instrText xml:space="preserve"> PAGEREF _Toc443492772 \h </w:instrText>
      </w:r>
      <w:r>
        <w:fldChar w:fldCharType="separate"/>
      </w:r>
      <w:r>
        <w:t>4</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3.3</w:t>
      </w:r>
      <w:r>
        <w:rPr>
          <w:rFonts w:hint="eastAsia" w:ascii="微软雅黑" w:hAnsi="微软雅黑" w:eastAsia="微软雅黑"/>
        </w:rPr>
        <w:t>业务架构</w:t>
      </w:r>
      <w:r>
        <w:tab/>
      </w:r>
      <w:r>
        <w:fldChar w:fldCharType="begin"/>
      </w:r>
      <w:r>
        <w:instrText xml:space="preserve"> PAGEREF _Toc443492773 \h </w:instrText>
      </w:r>
      <w:r>
        <w:fldChar w:fldCharType="separate"/>
      </w:r>
      <w:r>
        <w:t>4</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3.3</w:t>
      </w:r>
      <w:r>
        <w:rPr>
          <w:rFonts w:hint="eastAsia" w:ascii="微软雅黑" w:hAnsi="微软雅黑" w:eastAsia="微软雅黑"/>
        </w:rPr>
        <w:t>系统部署</w:t>
      </w:r>
      <w:r>
        <w:tab/>
      </w:r>
      <w:r>
        <w:fldChar w:fldCharType="begin"/>
      </w:r>
      <w:r>
        <w:instrText xml:space="preserve"> PAGEREF _Toc443492774 \h </w:instrText>
      </w:r>
      <w:r>
        <w:fldChar w:fldCharType="separate"/>
      </w:r>
      <w:r>
        <w:t>6</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3.4</w:t>
      </w:r>
      <w:r>
        <w:rPr>
          <w:rFonts w:hint="eastAsia" w:ascii="微软雅黑" w:hAnsi="微软雅黑" w:eastAsia="微软雅黑"/>
        </w:rPr>
        <w:t>应用场景</w:t>
      </w:r>
      <w:r>
        <w:tab/>
      </w:r>
      <w:r>
        <w:fldChar w:fldCharType="begin"/>
      </w:r>
      <w:r>
        <w:instrText xml:space="preserve"> PAGEREF _Toc443492775 \h </w:instrText>
      </w:r>
      <w:r>
        <w:fldChar w:fldCharType="separate"/>
      </w:r>
      <w:r>
        <w:t>8</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3.5</w:t>
      </w:r>
      <w:r>
        <w:rPr>
          <w:rFonts w:hint="eastAsia" w:ascii="微软雅黑" w:hAnsi="微软雅黑" w:eastAsia="微软雅黑"/>
        </w:rPr>
        <w:t>方案特色</w:t>
      </w:r>
      <w:r>
        <w:tab/>
      </w:r>
      <w:r>
        <w:fldChar w:fldCharType="begin"/>
      </w:r>
      <w:r>
        <w:instrText xml:space="preserve"> PAGEREF _Toc443492776 \h </w:instrText>
      </w:r>
      <w:r>
        <w:fldChar w:fldCharType="separate"/>
      </w:r>
      <w:r>
        <w:t>10</w:t>
      </w:r>
      <w:r>
        <w:fldChar w:fldCharType="end"/>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rPr>
        <w:t>第</w:t>
      </w:r>
      <w:r>
        <w:rPr>
          <w:rFonts w:ascii="微软雅黑" w:hAnsi="微软雅黑" w:eastAsia="微软雅黑"/>
        </w:rPr>
        <w:t>4</w:t>
      </w:r>
      <w:r>
        <w:rPr>
          <w:rFonts w:hint="eastAsia" w:ascii="微软雅黑" w:hAnsi="微软雅黑" w:eastAsia="微软雅黑"/>
        </w:rPr>
        <w:t>章</w:t>
      </w:r>
      <w:r>
        <w:rPr>
          <w:rFonts w:ascii="微软雅黑" w:hAnsi="微软雅黑" w:eastAsia="微软雅黑"/>
        </w:rPr>
        <w:t xml:space="preserve"> </w:t>
      </w:r>
      <w:r>
        <w:rPr>
          <w:rFonts w:hint="eastAsia" w:ascii="微软雅黑" w:hAnsi="微软雅黑" w:eastAsia="微软雅黑"/>
        </w:rPr>
        <w:t>精品录播系统</w:t>
      </w:r>
      <w:r>
        <w:tab/>
      </w:r>
      <w:r>
        <w:fldChar w:fldCharType="begin"/>
      </w:r>
      <w:r>
        <w:instrText xml:space="preserve"> PAGEREF _Toc443492777 \h </w:instrText>
      </w:r>
      <w:r>
        <w:fldChar w:fldCharType="separate"/>
      </w:r>
      <w:r>
        <w:t>12</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4.1</w:t>
      </w:r>
      <w:r>
        <w:rPr>
          <w:rFonts w:hint="eastAsia" w:ascii="微软雅黑" w:hAnsi="微软雅黑" w:eastAsia="微软雅黑"/>
        </w:rPr>
        <w:t>定位精准，构图合理</w:t>
      </w:r>
      <w:r>
        <w:tab/>
      </w:r>
      <w:r>
        <w:fldChar w:fldCharType="begin"/>
      </w:r>
      <w:r>
        <w:instrText xml:space="preserve"> PAGEREF _Toc443492778 \h </w:instrText>
      </w:r>
      <w:r>
        <w:fldChar w:fldCharType="separate"/>
      </w:r>
      <w:r>
        <w:t>12</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4.2</w:t>
      </w:r>
      <w:r>
        <w:rPr>
          <w:rFonts w:hint="eastAsia" w:ascii="微软雅黑" w:hAnsi="微软雅黑" w:eastAsia="微软雅黑"/>
        </w:rPr>
        <w:t>全高清采集，画质细腻</w:t>
      </w:r>
      <w:r>
        <w:tab/>
      </w:r>
      <w:r>
        <w:fldChar w:fldCharType="begin"/>
      </w:r>
      <w:r>
        <w:instrText xml:space="preserve"> PAGEREF _Toc443492779 \h </w:instrText>
      </w:r>
      <w:r>
        <w:fldChar w:fldCharType="separate"/>
      </w:r>
      <w:r>
        <w:t>14</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4.3</w:t>
      </w:r>
      <w:r>
        <w:rPr>
          <w:rFonts w:hint="eastAsia" w:ascii="微软雅黑" w:hAnsi="微软雅黑" w:eastAsia="微软雅黑"/>
        </w:rPr>
        <w:t>录制存储，支持</w:t>
      </w:r>
      <w:r>
        <w:rPr>
          <w:rFonts w:ascii="微软雅黑" w:hAnsi="微软雅黑" w:eastAsia="微软雅黑"/>
        </w:rPr>
        <w:t>IPSAN</w:t>
      </w:r>
      <w:r>
        <w:rPr>
          <w:rFonts w:hint="eastAsia" w:ascii="微软雅黑" w:hAnsi="微软雅黑" w:eastAsia="微软雅黑"/>
        </w:rPr>
        <w:t>扩展</w:t>
      </w:r>
      <w:r>
        <w:tab/>
      </w:r>
      <w:r>
        <w:fldChar w:fldCharType="begin"/>
      </w:r>
      <w:r>
        <w:instrText xml:space="preserve"> PAGEREF _Toc443492780 \h </w:instrText>
      </w:r>
      <w:r>
        <w:fldChar w:fldCharType="separate"/>
      </w:r>
      <w:r>
        <w:t>15</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4.4</w:t>
      </w:r>
      <w:r>
        <w:rPr>
          <w:rFonts w:hint="eastAsia" w:ascii="微软雅黑" w:hAnsi="微软雅黑" w:eastAsia="微软雅黑"/>
        </w:rPr>
        <w:t>全智能导播，无垃圾画面</w:t>
      </w:r>
      <w:r>
        <w:tab/>
      </w:r>
      <w:r>
        <w:fldChar w:fldCharType="begin"/>
      </w:r>
      <w:r>
        <w:instrText xml:space="preserve"> PAGEREF _Toc443492781 \h </w:instrText>
      </w:r>
      <w:r>
        <w:fldChar w:fldCharType="separate"/>
      </w:r>
      <w:r>
        <w:t>18</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4.5</w:t>
      </w:r>
      <w:r>
        <w:rPr>
          <w:rFonts w:hint="eastAsia" w:ascii="微软雅黑" w:hAnsi="微软雅黑" w:eastAsia="微软雅黑"/>
        </w:rPr>
        <w:t>智能混音，提供多种方案</w:t>
      </w:r>
      <w:r>
        <w:tab/>
      </w:r>
      <w:r>
        <w:fldChar w:fldCharType="begin"/>
      </w:r>
      <w:r>
        <w:instrText xml:space="preserve"> PAGEREF _Toc443492782 \h </w:instrText>
      </w:r>
      <w:r>
        <w:fldChar w:fldCharType="separate"/>
      </w:r>
      <w:r>
        <w:t>21</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4.6</w:t>
      </w:r>
      <w:r>
        <w:rPr>
          <w:rFonts w:hint="eastAsia" w:ascii="微软雅黑" w:hAnsi="微软雅黑" w:eastAsia="微软雅黑"/>
        </w:rPr>
        <w:t>直播发布，支持高并发策略</w:t>
      </w:r>
      <w:r>
        <w:tab/>
      </w:r>
      <w:r>
        <w:fldChar w:fldCharType="begin"/>
      </w:r>
      <w:r>
        <w:instrText xml:space="preserve"> PAGEREF _Toc443492783 \h </w:instrText>
      </w:r>
      <w:r>
        <w:fldChar w:fldCharType="separate"/>
      </w:r>
      <w:r>
        <w:t>21</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4.7</w:t>
      </w:r>
      <w:r>
        <w:rPr>
          <w:rFonts w:hint="eastAsia" w:ascii="微软雅黑" w:hAnsi="微软雅黑" w:eastAsia="微软雅黑"/>
        </w:rPr>
        <w:t>资源课件同步剪辑</w:t>
      </w:r>
      <w:r>
        <w:tab/>
      </w:r>
      <w:r>
        <w:fldChar w:fldCharType="begin"/>
      </w:r>
      <w:r>
        <w:instrText xml:space="preserve"> PAGEREF _Toc443492784 \h </w:instrText>
      </w:r>
      <w:r>
        <w:fldChar w:fldCharType="separate"/>
      </w:r>
      <w:r>
        <w:t>24</w:t>
      </w:r>
      <w:r>
        <w:fldChar w:fldCharType="end"/>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rPr>
        <w:t>第</w:t>
      </w:r>
      <w:r>
        <w:rPr>
          <w:rFonts w:ascii="微软雅黑" w:hAnsi="微软雅黑" w:eastAsia="微软雅黑"/>
        </w:rPr>
        <w:t>5</w:t>
      </w:r>
      <w:r>
        <w:rPr>
          <w:rFonts w:hint="eastAsia" w:ascii="微软雅黑" w:hAnsi="微软雅黑" w:eastAsia="微软雅黑"/>
        </w:rPr>
        <w:t>章</w:t>
      </w:r>
      <w:r>
        <w:rPr>
          <w:rFonts w:ascii="微软雅黑" w:hAnsi="微软雅黑" w:eastAsia="微软雅黑"/>
        </w:rPr>
        <w:t xml:space="preserve"> </w:t>
      </w:r>
      <w:r>
        <w:rPr>
          <w:rFonts w:hint="eastAsia" w:ascii="微软雅黑" w:hAnsi="微软雅黑" w:eastAsia="微软雅黑"/>
        </w:rPr>
        <w:t>资源云平台建设</w:t>
      </w:r>
      <w:r>
        <w:tab/>
      </w:r>
      <w:r>
        <w:fldChar w:fldCharType="begin"/>
      </w:r>
      <w:r>
        <w:instrText xml:space="preserve"> PAGEREF _Toc443492785 \h </w:instrText>
      </w:r>
      <w:r>
        <w:fldChar w:fldCharType="separate"/>
      </w:r>
      <w:r>
        <w:t>26</w:t>
      </w:r>
      <w:r>
        <w:fldChar w:fldCharType="end"/>
      </w:r>
    </w:p>
    <w:p>
      <w:pPr>
        <w:pStyle w:val="26"/>
        <w:tabs>
          <w:tab w:val="left" w:pos="601"/>
          <w:tab w:val="right" w:leader="dot" w:pos="8302"/>
        </w:tabs>
        <w:rPr>
          <w:rFonts w:eastAsiaTheme="minorEastAsia" w:cstheme="minorBidi"/>
          <w:smallCaps w:val="0"/>
          <w:sz w:val="21"/>
          <w:szCs w:val="22"/>
        </w:rPr>
      </w:pPr>
      <w:r>
        <w:rPr>
          <w:rFonts w:ascii="微软雅黑" w:hAnsi="微软雅黑" w:eastAsia="微软雅黑"/>
        </w:rPr>
        <w:t>5.1</w:t>
      </w:r>
      <w:r>
        <w:rPr>
          <w:rFonts w:eastAsiaTheme="minorEastAsia" w:cstheme="minorBidi"/>
          <w:smallCaps w:val="0"/>
          <w:sz w:val="21"/>
          <w:szCs w:val="22"/>
        </w:rPr>
        <w:tab/>
      </w:r>
      <w:r>
        <w:rPr>
          <w:rFonts w:hint="eastAsia" w:ascii="微软雅黑" w:hAnsi="微软雅黑" w:eastAsia="微软雅黑"/>
        </w:rPr>
        <w:t>网络教学共建共享</w:t>
      </w:r>
      <w:r>
        <w:tab/>
      </w:r>
      <w:r>
        <w:fldChar w:fldCharType="begin"/>
      </w:r>
      <w:r>
        <w:instrText xml:space="preserve"> PAGEREF _Toc443492791 \h </w:instrText>
      </w:r>
      <w:r>
        <w:fldChar w:fldCharType="separate"/>
      </w:r>
      <w:r>
        <w:t>27</w:t>
      </w:r>
      <w:r>
        <w:fldChar w:fldCharType="end"/>
      </w:r>
    </w:p>
    <w:p>
      <w:pPr>
        <w:pStyle w:val="26"/>
        <w:tabs>
          <w:tab w:val="left" w:pos="601"/>
          <w:tab w:val="right" w:leader="dot" w:pos="8302"/>
        </w:tabs>
        <w:rPr>
          <w:rFonts w:eastAsiaTheme="minorEastAsia" w:cstheme="minorBidi"/>
          <w:smallCaps w:val="0"/>
          <w:sz w:val="21"/>
          <w:szCs w:val="22"/>
        </w:rPr>
      </w:pPr>
      <w:r>
        <w:rPr>
          <w:rFonts w:ascii="微软雅黑" w:hAnsi="微软雅黑" w:eastAsia="微软雅黑"/>
        </w:rPr>
        <w:t>5.2</w:t>
      </w:r>
      <w:r>
        <w:rPr>
          <w:rFonts w:eastAsiaTheme="minorEastAsia" w:cstheme="minorBidi"/>
          <w:smallCaps w:val="0"/>
          <w:sz w:val="21"/>
          <w:szCs w:val="22"/>
        </w:rPr>
        <w:tab/>
      </w:r>
      <w:r>
        <w:rPr>
          <w:rFonts w:hint="eastAsia" w:ascii="微软雅黑" w:hAnsi="微软雅黑" w:eastAsia="微软雅黑"/>
        </w:rPr>
        <w:t>在线虚拟切片，轻松制作微课</w:t>
      </w:r>
      <w:r>
        <w:tab/>
      </w:r>
      <w:r>
        <w:fldChar w:fldCharType="begin"/>
      </w:r>
      <w:r>
        <w:instrText xml:space="preserve"> PAGEREF _Toc443492792 \h </w:instrText>
      </w:r>
      <w:r>
        <w:fldChar w:fldCharType="separate"/>
      </w:r>
      <w:r>
        <w:t>28</w:t>
      </w:r>
      <w:r>
        <w:fldChar w:fldCharType="end"/>
      </w:r>
    </w:p>
    <w:p>
      <w:pPr>
        <w:pStyle w:val="26"/>
        <w:tabs>
          <w:tab w:val="left" w:pos="601"/>
          <w:tab w:val="right" w:leader="dot" w:pos="8302"/>
        </w:tabs>
        <w:rPr>
          <w:rFonts w:eastAsiaTheme="minorEastAsia" w:cstheme="minorBidi"/>
          <w:smallCaps w:val="0"/>
          <w:sz w:val="21"/>
          <w:szCs w:val="22"/>
        </w:rPr>
      </w:pPr>
      <w:r>
        <w:rPr>
          <w:rFonts w:ascii="微软雅黑" w:hAnsi="微软雅黑" w:eastAsia="微软雅黑"/>
        </w:rPr>
        <w:t>5.3</w:t>
      </w:r>
      <w:r>
        <w:rPr>
          <w:rFonts w:eastAsiaTheme="minorEastAsia" w:cstheme="minorBidi"/>
          <w:smallCaps w:val="0"/>
          <w:sz w:val="21"/>
          <w:szCs w:val="22"/>
        </w:rPr>
        <w:tab/>
      </w:r>
      <w:r>
        <w:rPr>
          <w:rFonts w:hint="eastAsia" w:ascii="微软雅黑" w:hAnsi="微软雅黑" w:eastAsia="微软雅黑"/>
        </w:rPr>
        <w:t>课程点直播，支持多终端应用</w:t>
      </w:r>
      <w:r>
        <w:tab/>
      </w:r>
      <w:r>
        <w:fldChar w:fldCharType="begin"/>
      </w:r>
      <w:r>
        <w:instrText xml:space="preserve"> PAGEREF _Toc443492793 \h </w:instrText>
      </w:r>
      <w:r>
        <w:fldChar w:fldCharType="separate"/>
      </w:r>
      <w:r>
        <w:t>29</w:t>
      </w:r>
      <w:r>
        <w:fldChar w:fldCharType="end"/>
      </w:r>
    </w:p>
    <w:p>
      <w:pPr>
        <w:pStyle w:val="26"/>
        <w:tabs>
          <w:tab w:val="left" w:pos="601"/>
          <w:tab w:val="right" w:leader="dot" w:pos="8302"/>
        </w:tabs>
        <w:rPr>
          <w:rFonts w:eastAsiaTheme="minorEastAsia" w:cstheme="minorBidi"/>
          <w:smallCaps w:val="0"/>
          <w:sz w:val="21"/>
          <w:szCs w:val="22"/>
        </w:rPr>
      </w:pPr>
      <w:r>
        <w:rPr>
          <w:rFonts w:ascii="微软雅黑" w:hAnsi="微软雅黑" w:eastAsia="微软雅黑"/>
        </w:rPr>
        <w:t>5.4</w:t>
      </w:r>
      <w:r>
        <w:rPr>
          <w:rFonts w:eastAsiaTheme="minorEastAsia" w:cstheme="minorBidi"/>
          <w:smallCaps w:val="0"/>
          <w:sz w:val="21"/>
          <w:szCs w:val="22"/>
        </w:rPr>
        <w:tab/>
      </w:r>
      <w:r>
        <w:rPr>
          <w:rFonts w:hint="eastAsia" w:ascii="微软雅黑" w:hAnsi="微软雅黑" w:eastAsia="微软雅黑"/>
        </w:rPr>
        <w:t>名师专辑，汇聚优师优课</w:t>
      </w:r>
      <w:r>
        <w:tab/>
      </w:r>
      <w:r>
        <w:fldChar w:fldCharType="begin"/>
      </w:r>
      <w:r>
        <w:instrText xml:space="preserve"> PAGEREF _Toc443492794 \h </w:instrText>
      </w:r>
      <w:r>
        <w:fldChar w:fldCharType="separate"/>
      </w:r>
      <w:r>
        <w:t>32</w:t>
      </w:r>
      <w:r>
        <w:fldChar w:fldCharType="end"/>
      </w:r>
    </w:p>
    <w:p>
      <w:pPr>
        <w:pStyle w:val="26"/>
        <w:tabs>
          <w:tab w:val="left" w:pos="601"/>
          <w:tab w:val="right" w:leader="dot" w:pos="8302"/>
        </w:tabs>
        <w:rPr>
          <w:rFonts w:eastAsiaTheme="minorEastAsia" w:cstheme="minorBidi"/>
          <w:smallCaps w:val="0"/>
          <w:sz w:val="21"/>
          <w:szCs w:val="22"/>
        </w:rPr>
      </w:pPr>
      <w:r>
        <w:rPr>
          <w:rFonts w:ascii="微软雅黑" w:hAnsi="微软雅黑" w:eastAsia="微软雅黑"/>
        </w:rPr>
        <w:t>5.5</w:t>
      </w:r>
      <w:r>
        <w:rPr>
          <w:rFonts w:eastAsiaTheme="minorEastAsia" w:cstheme="minorBidi"/>
          <w:smallCaps w:val="0"/>
          <w:sz w:val="21"/>
          <w:szCs w:val="22"/>
        </w:rPr>
        <w:tab/>
      </w:r>
      <w:r>
        <w:rPr>
          <w:rFonts w:hint="eastAsia" w:ascii="微软雅黑" w:hAnsi="微软雅黑" w:eastAsia="微软雅黑"/>
        </w:rPr>
        <w:t>监控巡考录制三位一体</w:t>
      </w:r>
      <w:r>
        <w:tab/>
      </w:r>
      <w:r>
        <w:fldChar w:fldCharType="begin"/>
      </w:r>
      <w:r>
        <w:instrText xml:space="preserve"> PAGEREF _Toc443492795 \h </w:instrText>
      </w:r>
      <w:r>
        <w:fldChar w:fldCharType="separate"/>
      </w:r>
      <w:r>
        <w:t>32</w:t>
      </w:r>
      <w:r>
        <w:fldChar w:fldCharType="end"/>
      </w:r>
    </w:p>
    <w:p>
      <w:pPr>
        <w:pStyle w:val="26"/>
        <w:tabs>
          <w:tab w:val="left" w:pos="601"/>
          <w:tab w:val="right" w:leader="dot" w:pos="8302"/>
        </w:tabs>
        <w:rPr>
          <w:rFonts w:eastAsiaTheme="minorEastAsia" w:cstheme="minorBidi"/>
          <w:smallCaps w:val="0"/>
          <w:sz w:val="21"/>
          <w:szCs w:val="22"/>
        </w:rPr>
      </w:pPr>
      <w:r>
        <w:rPr>
          <w:rFonts w:ascii="微软雅黑" w:hAnsi="微软雅黑" w:eastAsia="微软雅黑"/>
        </w:rPr>
        <w:t>5.6</w:t>
      </w:r>
      <w:r>
        <w:rPr>
          <w:rFonts w:eastAsiaTheme="minorEastAsia" w:cstheme="minorBidi"/>
          <w:smallCaps w:val="0"/>
          <w:sz w:val="21"/>
          <w:szCs w:val="22"/>
        </w:rPr>
        <w:tab/>
      </w:r>
      <w:r>
        <w:rPr>
          <w:rFonts w:hint="eastAsia" w:ascii="微软雅黑" w:hAnsi="微软雅黑" w:eastAsia="微软雅黑"/>
        </w:rPr>
        <w:t>教学分析与教研，随时随地</w:t>
      </w:r>
      <w:r>
        <w:tab/>
      </w:r>
      <w:r>
        <w:fldChar w:fldCharType="begin"/>
      </w:r>
      <w:r>
        <w:instrText xml:space="preserve"> PAGEREF _Toc443492796 \h </w:instrText>
      </w:r>
      <w:r>
        <w:fldChar w:fldCharType="separate"/>
      </w:r>
      <w:r>
        <w:t>34</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5.7</w:t>
      </w:r>
      <w:r>
        <w:rPr>
          <w:rFonts w:hint="eastAsia" w:ascii="微软雅黑" w:hAnsi="微软雅黑" w:eastAsia="微软雅黑"/>
        </w:rPr>
        <w:t>个人空间，助力师生共发展</w:t>
      </w:r>
      <w:r>
        <w:tab/>
      </w:r>
      <w:r>
        <w:fldChar w:fldCharType="begin"/>
      </w:r>
      <w:r>
        <w:instrText xml:space="preserve"> PAGEREF _Toc443492797 \h </w:instrText>
      </w:r>
      <w:r>
        <w:fldChar w:fldCharType="separate"/>
      </w:r>
      <w:r>
        <w:t>36</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5.8</w:t>
      </w:r>
      <w:r>
        <w:rPr>
          <w:rFonts w:hint="eastAsia" w:ascii="微软雅黑" w:hAnsi="微软雅黑" w:eastAsia="微软雅黑"/>
        </w:rPr>
        <w:t>信息管理，实时通知公开课安排</w:t>
      </w:r>
      <w:r>
        <w:tab/>
      </w:r>
      <w:r>
        <w:fldChar w:fldCharType="begin"/>
      </w:r>
      <w:r>
        <w:instrText xml:space="preserve"> PAGEREF _Toc443492798 \h </w:instrText>
      </w:r>
      <w:r>
        <w:fldChar w:fldCharType="separate"/>
      </w:r>
      <w:r>
        <w:t>36</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5.9</w:t>
      </w:r>
      <w:r>
        <w:rPr>
          <w:rFonts w:hint="eastAsia" w:ascii="微软雅黑" w:hAnsi="微软雅黑" w:eastAsia="微软雅黑"/>
        </w:rPr>
        <w:t>消息管理，随时单人通知信息</w:t>
      </w:r>
      <w:r>
        <w:tab/>
      </w:r>
      <w:r>
        <w:fldChar w:fldCharType="begin"/>
      </w:r>
      <w:r>
        <w:instrText xml:space="preserve"> PAGEREF _Toc443492799 \h </w:instrText>
      </w:r>
      <w:r>
        <w:fldChar w:fldCharType="separate"/>
      </w:r>
      <w:r>
        <w:t>37</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5.10</w:t>
      </w:r>
      <w:r>
        <w:rPr>
          <w:rFonts w:hint="eastAsia" w:ascii="微软雅黑" w:hAnsi="微软雅黑" w:eastAsia="微软雅黑"/>
        </w:rPr>
        <w:t>系统管理</w:t>
      </w:r>
      <w:r>
        <w:tab/>
      </w:r>
      <w:r>
        <w:fldChar w:fldCharType="begin"/>
      </w:r>
      <w:r>
        <w:instrText xml:space="preserve"> PAGEREF _Toc443492800 \h </w:instrText>
      </w:r>
      <w:r>
        <w:fldChar w:fldCharType="separate"/>
      </w:r>
      <w:r>
        <w:t>37</w:t>
      </w:r>
      <w:r>
        <w:fldChar w:fldCharType="end"/>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kern w:val="0"/>
        </w:rPr>
        <w:t>第</w:t>
      </w:r>
      <w:r>
        <w:rPr>
          <w:rFonts w:ascii="微软雅黑" w:hAnsi="微软雅黑" w:eastAsia="微软雅黑"/>
          <w:kern w:val="0"/>
        </w:rPr>
        <w:t>6</w:t>
      </w:r>
      <w:r>
        <w:rPr>
          <w:rFonts w:hint="eastAsia" w:ascii="微软雅黑" w:hAnsi="微软雅黑" w:eastAsia="微软雅黑"/>
          <w:kern w:val="0"/>
        </w:rPr>
        <w:t>章</w:t>
      </w:r>
      <w:r>
        <w:rPr>
          <w:rFonts w:ascii="微软雅黑" w:hAnsi="微软雅黑" w:eastAsia="微软雅黑"/>
          <w:kern w:val="0"/>
        </w:rPr>
        <w:t xml:space="preserve"> </w:t>
      </w:r>
      <w:r>
        <w:rPr>
          <w:rFonts w:hint="eastAsia" w:ascii="微软雅黑" w:hAnsi="微软雅黑" w:eastAsia="微软雅黑"/>
          <w:kern w:val="0"/>
        </w:rPr>
        <w:t>主要设备一览</w:t>
      </w:r>
      <w:r>
        <w:tab/>
      </w:r>
      <w:r>
        <w:fldChar w:fldCharType="begin"/>
      </w:r>
      <w:r>
        <w:instrText xml:space="preserve"> PAGEREF _Toc443492801 \h </w:instrText>
      </w:r>
      <w:r>
        <w:fldChar w:fldCharType="separate"/>
      </w:r>
      <w:r>
        <w:t>39</w:t>
      </w:r>
      <w:r>
        <w:fldChar w:fldCharType="end"/>
      </w:r>
    </w:p>
    <w:p>
      <w:pPr>
        <w:pStyle w:val="26"/>
        <w:tabs>
          <w:tab w:val="left" w:pos="601"/>
          <w:tab w:val="right" w:leader="dot" w:pos="8302"/>
        </w:tabs>
        <w:rPr>
          <w:rFonts w:eastAsiaTheme="minorEastAsia" w:cstheme="minorBidi"/>
          <w:smallCaps w:val="0"/>
          <w:sz w:val="21"/>
          <w:szCs w:val="22"/>
        </w:rPr>
      </w:pPr>
      <w:r>
        <w:rPr>
          <w:rFonts w:ascii="微软雅黑" w:hAnsi="微软雅黑" w:eastAsia="微软雅黑"/>
        </w:rPr>
        <w:t>6.1</w:t>
      </w:r>
      <w:r>
        <w:rPr>
          <w:rFonts w:eastAsiaTheme="minorEastAsia" w:cstheme="minorBidi"/>
          <w:smallCaps w:val="0"/>
          <w:sz w:val="21"/>
          <w:szCs w:val="22"/>
        </w:rPr>
        <w:tab/>
      </w:r>
      <w:r>
        <w:rPr>
          <w:rFonts w:hint="eastAsia" w:ascii="微软雅黑" w:hAnsi="微软雅黑" w:eastAsia="微软雅黑"/>
        </w:rPr>
        <w:t>录播主机</w:t>
      </w:r>
      <w:r>
        <w:rPr>
          <w:rFonts w:ascii="微软雅黑" w:hAnsi="微软雅黑" w:eastAsia="微软雅黑"/>
        </w:rPr>
        <w:t>X5</w:t>
      </w:r>
      <w:r>
        <w:tab/>
      </w:r>
      <w:r>
        <w:fldChar w:fldCharType="begin"/>
      </w:r>
      <w:r>
        <w:instrText xml:space="preserve"> PAGEREF _Toc443492803 \h </w:instrText>
      </w:r>
      <w:r>
        <w:fldChar w:fldCharType="separate"/>
      </w:r>
      <w:r>
        <w:t>39</w:t>
      </w:r>
      <w:r>
        <w:fldChar w:fldCharType="end"/>
      </w:r>
    </w:p>
    <w:p>
      <w:pPr>
        <w:pStyle w:val="26"/>
        <w:tabs>
          <w:tab w:val="left" w:pos="601"/>
          <w:tab w:val="right" w:leader="dot" w:pos="8302"/>
        </w:tabs>
        <w:rPr>
          <w:rFonts w:eastAsiaTheme="minorEastAsia" w:cstheme="minorBidi"/>
          <w:smallCaps w:val="0"/>
          <w:sz w:val="21"/>
          <w:szCs w:val="22"/>
        </w:rPr>
      </w:pPr>
      <w:r>
        <w:rPr>
          <w:rFonts w:ascii="微软雅黑" w:hAnsi="微软雅黑" w:eastAsia="微软雅黑"/>
        </w:rPr>
        <w:t>6.2</w:t>
      </w:r>
      <w:r>
        <w:rPr>
          <w:rFonts w:eastAsiaTheme="minorEastAsia" w:cstheme="minorBidi"/>
          <w:smallCaps w:val="0"/>
          <w:sz w:val="21"/>
          <w:szCs w:val="22"/>
        </w:rPr>
        <w:tab/>
      </w:r>
      <w:r>
        <w:rPr>
          <w:rFonts w:hint="eastAsia" w:ascii="微软雅黑" w:hAnsi="微软雅黑" w:eastAsia="微软雅黑"/>
        </w:rPr>
        <w:t>跟踪主机</w:t>
      </w:r>
      <w:r>
        <w:tab/>
      </w:r>
      <w:r>
        <w:fldChar w:fldCharType="begin"/>
      </w:r>
      <w:r>
        <w:instrText xml:space="preserve"> PAGEREF _Toc443492804 \h </w:instrText>
      </w:r>
      <w:r>
        <w:fldChar w:fldCharType="separate"/>
      </w:r>
      <w:r>
        <w:t>40</w:t>
      </w:r>
      <w:r>
        <w:fldChar w:fldCharType="end"/>
      </w:r>
    </w:p>
    <w:p>
      <w:pPr>
        <w:pStyle w:val="26"/>
        <w:tabs>
          <w:tab w:val="left" w:pos="601"/>
          <w:tab w:val="right" w:leader="dot" w:pos="8302"/>
        </w:tabs>
        <w:rPr>
          <w:rFonts w:eastAsiaTheme="minorEastAsia" w:cstheme="minorBidi"/>
          <w:smallCaps w:val="0"/>
          <w:sz w:val="21"/>
          <w:szCs w:val="22"/>
        </w:rPr>
      </w:pPr>
      <w:r>
        <w:rPr>
          <w:rFonts w:ascii="微软雅黑" w:hAnsi="微软雅黑" w:eastAsia="微软雅黑"/>
        </w:rPr>
        <w:t>6.3</w:t>
      </w:r>
      <w:r>
        <w:rPr>
          <w:rFonts w:eastAsiaTheme="minorEastAsia" w:cstheme="minorBidi"/>
          <w:smallCaps w:val="0"/>
          <w:sz w:val="21"/>
          <w:szCs w:val="22"/>
        </w:rPr>
        <w:tab/>
      </w:r>
      <w:r>
        <w:rPr>
          <w:rFonts w:hint="eastAsia" w:ascii="微软雅黑" w:hAnsi="微软雅黑" w:eastAsia="微软雅黑"/>
        </w:rPr>
        <w:t>控制系统</w:t>
      </w:r>
      <w:r>
        <w:tab/>
      </w:r>
      <w:r>
        <w:fldChar w:fldCharType="begin"/>
      </w:r>
      <w:r>
        <w:instrText xml:space="preserve"> PAGEREF _Toc443492805 \h </w:instrText>
      </w:r>
      <w:r>
        <w:fldChar w:fldCharType="separate"/>
      </w:r>
      <w:r>
        <w:t>40</w:t>
      </w:r>
      <w:r>
        <w:fldChar w:fldCharType="end"/>
      </w:r>
    </w:p>
    <w:p>
      <w:pPr>
        <w:pStyle w:val="26"/>
        <w:tabs>
          <w:tab w:val="left" w:pos="601"/>
          <w:tab w:val="right" w:leader="dot" w:pos="8302"/>
        </w:tabs>
        <w:rPr>
          <w:rFonts w:eastAsiaTheme="minorEastAsia" w:cstheme="minorBidi"/>
          <w:smallCaps w:val="0"/>
          <w:sz w:val="21"/>
          <w:szCs w:val="22"/>
        </w:rPr>
      </w:pPr>
      <w:r>
        <w:rPr>
          <w:rFonts w:ascii="微软雅黑" w:hAnsi="微软雅黑" w:eastAsia="微软雅黑"/>
        </w:rPr>
        <w:t>6.4</w:t>
      </w:r>
      <w:r>
        <w:rPr>
          <w:rFonts w:eastAsiaTheme="minorEastAsia" w:cstheme="minorBidi"/>
          <w:smallCaps w:val="0"/>
          <w:sz w:val="21"/>
          <w:szCs w:val="22"/>
        </w:rPr>
        <w:tab/>
      </w:r>
      <w:r>
        <w:rPr>
          <w:rFonts w:hint="eastAsia" w:ascii="微软雅黑" w:hAnsi="微软雅黑" w:eastAsia="微软雅黑"/>
        </w:rPr>
        <w:t>其他辅助硬件</w:t>
      </w:r>
      <w:r>
        <w:tab/>
      </w:r>
      <w:r>
        <w:fldChar w:fldCharType="begin"/>
      </w:r>
      <w:r>
        <w:instrText xml:space="preserve"> PAGEREF _Toc443492806 \h </w:instrText>
      </w:r>
      <w:r>
        <w:fldChar w:fldCharType="separate"/>
      </w:r>
      <w:r>
        <w:t>42</w:t>
      </w:r>
      <w:r>
        <w:fldChar w:fldCharType="end"/>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rPr>
        <w:t>第</w:t>
      </w:r>
      <w:r>
        <w:rPr>
          <w:rFonts w:ascii="微软雅黑" w:hAnsi="微软雅黑" w:eastAsia="微软雅黑"/>
        </w:rPr>
        <w:t>7</w:t>
      </w:r>
      <w:r>
        <w:rPr>
          <w:rFonts w:hint="eastAsia" w:ascii="微软雅黑" w:hAnsi="微软雅黑" w:eastAsia="微软雅黑"/>
        </w:rPr>
        <w:t>章</w:t>
      </w:r>
      <w:r>
        <w:rPr>
          <w:rFonts w:ascii="微软雅黑" w:hAnsi="微软雅黑" w:eastAsia="微软雅黑"/>
        </w:rPr>
        <w:t xml:space="preserve"> </w:t>
      </w:r>
      <w:r>
        <w:rPr>
          <w:rFonts w:hint="eastAsia" w:ascii="微软雅黑" w:hAnsi="微软雅黑" w:eastAsia="微软雅黑"/>
        </w:rPr>
        <w:t>方案配置</w:t>
      </w:r>
      <w:r>
        <w:tab/>
      </w:r>
      <w:r>
        <w:fldChar w:fldCharType="begin"/>
      </w:r>
      <w:r>
        <w:instrText xml:space="preserve"> PAGEREF _Toc443492807 \h </w:instrText>
      </w:r>
      <w:r>
        <w:fldChar w:fldCharType="separate"/>
      </w:r>
      <w:r>
        <w:t>48</w:t>
      </w:r>
      <w:r>
        <w:fldChar w:fldCharType="end"/>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rPr>
        <w:t>第</w:t>
      </w:r>
      <w:r>
        <w:rPr>
          <w:rFonts w:ascii="微软雅黑" w:hAnsi="微软雅黑" w:eastAsia="微软雅黑"/>
        </w:rPr>
        <w:t>8</w:t>
      </w:r>
      <w:r>
        <w:rPr>
          <w:rFonts w:hint="eastAsia" w:ascii="微软雅黑" w:hAnsi="微软雅黑" w:eastAsia="微软雅黑"/>
        </w:rPr>
        <w:t>章</w:t>
      </w:r>
      <w:r>
        <w:rPr>
          <w:rFonts w:ascii="微软雅黑" w:hAnsi="微软雅黑" w:eastAsia="微软雅黑"/>
        </w:rPr>
        <w:t xml:space="preserve"> </w:t>
      </w:r>
      <w:r>
        <w:rPr>
          <w:rFonts w:hint="eastAsia" w:ascii="微软雅黑" w:hAnsi="微软雅黑" w:eastAsia="微软雅黑"/>
        </w:rPr>
        <w:t>环境建设</w:t>
      </w:r>
      <w:r>
        <w:tab/>
      </w:r>
      <w:r>
        <w:fldChar w:fldCharType="begin"/>
      </w:r>
      <w:r>
        <w:instrText xml:space="preserve"> PAGEREF _Toc443492808 \h </w:instrText>
      </w:r>
      <w:r>
        <w:fldChar w:fldCharType="separate"/>
      </w:r>
      <w:r>
        <w:t>50</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8.1</w:t>
      </w:r>
      <w:r>
        <w:rPr>
          <w:rFonts w:hint="eastAsia" w:ascii="微软雅黑" w:hAnsi="微软雅黑" w:eastAsia="微软雅黑"/>
        </w:rPr>
        <w:t>总体原则</w:t>
      </w:r>
      <w:r>
        <w:tab/>
      </w:r>
      <w:r>
        <w:fldChar w:fldCharType="begin"/>
      </w:r>
      <w:r>
        <w:instrText xml:space="preserve"> PAGEREF _Toc443492817 \h </w:instrText>
      </w:r>
      <w:r>
        <w:fldChar w:fldCharType="separate"/>
      </w:r>
      <w:r>
        <w:t>50</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8.2</w:t>
      </w:r>
      <w:r>
        <w:rPr>
          <w:rFonts w:hint="eastAsia" w:ascii="微软雅黑" w:hAnsi="微软雅黑" w:eastAsia="微软雅黑"/>
        </w:rPr>
        <w:t>教室选型</w:t>
      </w:r>
      <w:r>
        <w:tab/>
      </w:r>
      <w:r>
        <w:fldChar w:fldCharType="begin"/>
      </w:r>
      <w:r>
        <w:instrText xml:space="preserve"> PAGEREF _Toc443492818 \h </w:instrText>
      </w:r>
      <w:r>
        <w:fldChar w:fldCharType="separate"/>
      </w:r>
      <w:r>
        <w:t>51</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b/>
          <w:bCs/>
        </w:rPr>
        <w:t>8.3</w:t>
      </w:r>
      <w:r>
        <w:rPr>
          <w:rFonts w:hint="eastAsia" w:ascii="微软雅黑" w:hAnsi="微软雅黑" w:eastAsia="微软雅黑"/>
          <w:b/>
          <w:bCs/>
        </w:rPr>
        <w:t>装修方案</w:t>
      </w:r>
      <w:r>
        <w:tab/>
      </w:r>
      <w:r>
        <w:fldChar w:fldCharType="begin"/>
      </w:r>
      <w:r>
        <w:instrText xml:space="preserve"> PAGEREF _Toc443492819 \h </w:instrText>
      </w:r>
      <w:r>
        <w:fldChar w:fldCharType="separate"/>
      </w:r>
      <w:r>
        <w:t>51</w:t>
      </w:r>
      <w:r>
        <w:fldChar w:fldCharType="end"/>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rPr>
        <w:t>第</w:t>
      </w:r>
      <w:r>
        <w:rPr>
          <w:rFonts w:ascii="微软雅黑" w:hAnsi="微软雅黑" w:eastAsia="微软雅黑"/>
        </w:rPr>
        <w:t>9</w:t>
      </w:r>
      <w:r>
        <w:rPr>
          <w:rFonts w:hint="eastAsia" w:ascii="微软雅黑" w:hAnsi="微软雅黑" w:eastAsia="微软雅黑"/>
        </w:rPr>
        <w:t>章</w:t>
      </w:r>
      <w:r>
        <w:rPr>
          <w:rFonts w:ascii="微软雅黑" w:hAnsi="微软雅黑" w:eastAsia="微软雅黑"/>
        </w:rPr>
        <w:t xml:space="preserve"> </w:t>
      </w:r>
      <w:r>
        <w:rPr>
          <w:rFonts w:hint="eastAsia" w:ascii="微软雅黑" w:hAnsi="微软雅黑" w:eastAsia="微软雅黑"/>
        </w:rPr>
        <w:t>施工布线</w:t>
      </w:r>
      <w:r>
        <w:tab/>
      </w:r>
      <w:r>
        <w:fldChar w:fldCharType="begin"/>
      </w:r>
      <w:r>
        <w:instrText xml:space="preserve"> PAGEREF _Toc443492820 \h </w:instrText>
      </w:r>
      <w:r>
        <w:fldChar w:fldCharType="separate"/>
      </w:r>
      <w:r>
        <w:t>55</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9.1</w:t>
      </w:r>
      <w:r>
        <w:rPr>
          <w:rFonts w:hint="eastAsia" w:ascii="微软雅黑" w:hAnsi="微软雅黑" w:eastAsia="微软雅黑"/>
        </w:rPr>
        <w:t>前墙设备部署</w:t>
      </w:r>
      <w:r>
        <w:tab/>
      </w:r>
      <w:r>
        <w:fldChar w:fldCharType="begin"/>
      </w:r>
      <w:r>
        <w:instrText xml:space="preserve"> PAGEREF _Toc443492821 \h </w:instrText>
      </w:r>
      <w:r>
        <w:fldChar w:fldCharType="separate"/>
      </w:r>
      <w:r>
        <w:t>56</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9.2</w:t>
      </w:r>
      <w:r>
        <w:rPr>
          <w:rFonts w:hint="eastAsia" w:ascii="微软雅黑" w:hAnsi="微软雅黑" w:eastAsia="微软雅黑"/>
        </w:rPr>
        <w:t>后墙设备部署</w:t>
      </w:r>
      <w:r>
        <w:tab/>
      </w:r>
      <w:r>
        <w:fldChar w:fldCharType="begin"/>
      </w:r>
      <w:r>
        <w:instrText xml:space="preserve"> PAGEREF _Toc443492822 \h </w:instrText>
      </w:r>
      <w:r>
        <w:fldChar w:fldCharType="separate"/>
      </w:r>
      <w:r>
        <w:t>57</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9.3</w:t>
      </w:r>
      <w:r>
        <w:rPr>
          <w:rFonts w:hint="eastAsia" w:ascii="微软雅黑" w:hAnsi="微软雅黑" w:eastAsia="微软雅黑"/>
        </w:rPr>
        <w:t>窗户墙设备部署</w:t>
      </w:r>
      <w:r>
        <w:tab/>
      </w:r>
      <w:r>
        <w:fldChar w:fldCharType="begin"/>
      </w:r>
      <w:r>
        <w:instrText xml:space="preserve"> PAGEREF _Toc443492823 \h </w:instrText>
      </w:r>
      <w:r>
        <w:fldChar w:fldCharType="separate"/>
      </w:r>
      <w:r>
        <w:t>57</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9.4</w:t>
      </w:r>
      <w:r>
        <w:rPr>
          <w:rFonts w:hint="eastAsia" w:ascii="微软雅黑" w:hAnsi="微软雅黑" w:eastAsia="微软雅黑"/>
          <w:bCs/>
        </w:rPr>
        <w:t>门侧墙面设备部署</w:t>
      </w:r>
      <w:r>
        <w:tab/>
      </w:r>
      <w:r>
        <w:fldChar w:fldCharType="begin"/>
      </w:r>
      <w:r>
        <w:instrText xml:space="preserve"> PAGEREF _Toc443492824 \h </w:instrText>
      </w:r>
      <w:r>
        <w:fldChar w:fldCharType="separate"/>
      </w:r>
      <w:r>
        <w:t>58</w:t>
      </w:r>
      <w:r>
        <w:fldChar w:fldCharType="end"/>
      </w:r>
    </w:p>
    <w:p>
      <w:pPr>
        <w:pStyle w:val="26"/>
        <w:tabs>
          <w:tab w:val="right" w:leader="dot" w:pos="8302"/>
        </w:tabs>
        <w:rPr>
          <w:rFonts w:eastAsiaTheme="minorEastAsia" w:cstheme="minorBidi"/>
          <w:smallCaps w:val="0"/>
          <w:sz w:val="21"/>
          <w:szCs w:val="22"/>
        </w:rPr>
      </w:pPr>
      <w:r>
        <w:rPr>
          <w:rFonts w:ascii="微软雅黑" w:hAnsi="微软雅黑" w:eastAsia="微软雅黑"/>
        </w:rPr>
        <w:t>9.5</w:t>
      </w:r>
      <w:r>
        <w:rPr>
          <w:rFonts w:hint="eastAsia" w:ascii="微软雅黑" w:hAnsi="微软雅黑" w:eastAsia="微软雅黑"/>
          <w:bCs/>
        </w:rPr>
        <w:t>房顶设备部署</w:t>
      </w:r>
      <w:r>
        <w:tab/>
      </w:r>
      <w:r>
        <w:fldChar w:fldCharType="begin"/>
      </w:r>
      <w:r>
        <w:instrText xml:space="preserve"> PAGEREF _Toc443492825 \h </w:instrText>
      </w:r>
      <w:r>
        <w:fldChar w:fldCharType="separate"/>
      </w:r>
      <w:r>
        <w:t>58</w:t>
      </w:r>
      <w:r>
        <w:fldChar w:fldCharType="end"/>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rPr>
        <w:t>第</w:t>
      </w:r>
      <w:r>
        <w:rPr>
          <w:rFonts w:ascii="微软雅黑" w:hAnsi="微软雅黑" w:eastAsia="微软雅黑"/>
        </w:rPr>
        <w:t>9</w:t>
      </w:r>
      <w:r>
        <w:rPr>
          <w:rFonts w:hint="eastAsia" w:ascii="微软雅黑" w:hAnsi="微软雅黑" w:eastAsia="微软雅黑"/>
        </w:rPr>
        <w:t>章</w:t>
      </w:r>
      <w:r>
        <w:rPr>
          <w:rFonts w:ascii="微软雅黑" w:hAnsi="微软雅黑" w:eastAsia="微软雅黑"/>
        </w:rPr>
        <w:t xml:space="preserve"> </w:t>
      </w:r>
      <w:r>
        <w:rPr>
          <w:rFonts w:hint="eastAsia" w:ascii="微软雅黑" w:hAnsi="微软雅黑" w:eastAsia="微软雅黑"/>
        </w:rPr>
        <w:t>服务承诺</w:t>
      </w:r>
      <w:r>
        <w:tab/>
      </w:r>
      <w:r>
        <w:fldChar w:fldCharType="begin"/>
      </w:r>
      <w:r>
        <w:instrText xml:space="preserve"> PAGEREF _Toc443492826 \h </w:instrText>
      </w:r>
      <w:r>
        <w:fldChar w:fldCharType="separate"/>
      </w:r>
      <w:r>
        <w:t>61</w:t>
      </w:r>
      <w:r>
        <w:fldChar w:fldCharType="end"/>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rPr>
        <w:t>附</w:t>
      </w:r>
      <w:r>
        <w:rPr>
          <w:rFonts w:ascii="微软雅黑" w:hAnsi="微软雅黑" w:eastAsia="微软雅黑"/>
        </w:rPr>
        <w:t xml:space="preserve">1 </w:t>
      </w:r>
      <w:r>
        <w:rPr>
          <w:rFonts w:hint="eastAsia" w:ascii="微软雅黑" w:hAnsi="微软雅黑" w:eastAsia="微软雅黑"/>
        </w:rPr>
        <w:t>典型用户</w:t>
      </w:r>
      <w:r>
        <w:tab/>
      </w:r>
      <w:r>
        <w:fldChar w:fldCharType="begin"/>
      </w:r>
      <w:r>
        <w:instrText xml:space="preserve"> PAGEREF _Toc443492827 \h </w:instrText>
      </w:r>
      <w:r>
        <w:fldChar w:fldCharType="separate"/>
      </w:r>
      <w:r>
        <w:t>63</w:t>
      </w:r>
      <w:r>
        <w:fldChar w:fldCharType="end"/>
      </w:r>
    </w:p>
    <w:p>
      <w:pPr>
        <w:pStyle w:val="23"/>
        <w:tabs>
          <w:tab w:val="right" w:leader="dot" w:pos="8302"/>
        </w:tabs>
        <w:rPr>
          <w:rFonts w:eastAsiaTheme="minorEastAsia" w:cstheme="minorBidi"/>
          <w:b w:val="0"/>
          <w:bCs w:val="0"/>
          <w:caps w:val="0"/>
          <w:sz w:val="21"/>
          <w:szCs w:val="22"/>
        </w:rPr>
      </w:pPr>
      <w:r>
        <w:rPr>
          <w:rFonts w:hint="eastAsia" w:ascii="微软雅黑" w:hAnsi="微软雅黑" w:eastAsia="微软雅黑"/>
        </w:rPr>
        <w:t>附</w:t>
      </w:r>
      <w:r>
        <w:rPr>
          <w:rFonts w:ascii="微软雅黑" w:hAnsi="微软雅黑" w:eastAsia="微软雅黑"/>
        </w:rPr>
        <w:t xml:space="preserve">2 </w:t>
      </w:r>
      <w:r>
        <w:rPr>
          <w:rFonts w:hint="eastAsia" w:ascii="微软雅黑" w:hAnsi="微软雅黑" w:eastAsia="微软雅黑"/>
        </w:rPr>
        <w:t>公司介绍</w:t>
      </w:r>
      <w:r>
        <w:tab/>
      </w:r>
      <w:r>
        <w:fldChar w:fldCharType="begin"/>
      </w:r>
      <w:r>
        <w:instrText xml:space="preserve"> PAGEREF _Toc443492828 \h </w:instrText>
      </w:r>
      <w:r>
        <w:fldChar w:fldCharType="separate"/>
      </w:r>
      <w:r>
        <w:t>66</w:t>
      </w:r>
      <w:r>
        <w:fldChar w:fldCharType="end"/>
      </w:r>
    </w:p>
    <w:p>
      <w:pPr>
        <w:sectPr>
          <w:pgSz w:w="11906" w:h="16838"/>
          <w:pgMar w:top="1440" w:right="1797" w:bottom="1440" w:left="1797" w:header="851" w:footer="992" w:gutter="0"/>
          <w:pgNumType w:start="1"/>
          <w:cols w:space="720" w:num="1"/>
          <w:docGrid w:type="linesAndChars" w:linePitch="340" w:charSpace="-451"/>
        </w:sectPr>
      </w:pPr>
      <w:r>
        <w:rPr>
          <w:rFonts w:asciiTheme="minorHAnsi" w:hAnsiTheme="minorHAnsi" w:cstheme="minorHAnsi"/>
          <w:sz w:val="28"/>
          <w:szCs w:val="20"/>
        </w:rPr>
        <w:fldChar w:fldCharType="end"/>
      </w:r>
    </w:p>
    <w:bookmarkEnd w:id="36"/>
    <w:bookmarkEnd w:id="37"/>
    <w:bookmarkEnd w:id="38"/>
    <w:p>
      <w:pPr>
        <w:pStyle w:val="2"/>
        <w:spacing w:before="120" w:after="120" w:line="360" w:lineRule="auto"/>
        <w:jc w:val="center"/>
        <w:rPr>
          <w:rFonts w:ascii="微软雅黑" w:hAnsi="微软雅黑" w:eastAsia="微软雅黑"/>
        </w:rPr>
      </w:pPr>
      <w:bookmarkStart w:id="39" w:name="_Toc443492763"/>
      <w:bookmarkStart w:id="40" w:name="_Toc325450984"/>
      <w:bookmarkStart w:id="41" w:name="_Toc302485704"/>
      <w:bookmarkStart w:id="42" w:name="_Toc325531418"/>
      <w:bookmarkStart w:id="43" w:name="_Toc302485544"/>
      <w:bookmarkStart w:id="44" w:name="_Toc302485417"/>
      <w:bookmarkStart w:id="45" w:name="_Toc302391205"/>
      <w:bookmarkStart w:id="46" w:name="_Toc302388162"/>
      <w:bookmarkStart w:id="47" w:name="_Toc302390586"/>
      <w:bookmarkStart w:id="48" w:name="_Toc302391481"/>
      <w:bookmarkStart w:id="49" w:name="_Toc441082095"/>
      <w:bookmarkStart w:id="50" w:name="_Toc443465421"/>
      <w:bookmarkStart w:id="51" w:name="_Toc443465623"/>
      <w:r>
        <w:rPr>
          <w:rFonts w:hint="eastAsia" w:ascii="微软雅黑" w:hAnsi="微软雅黑" w:eastAsia="微软雅黑"/>
        </w:rPr>
        <w:t>第1章</w:t>
      </w:r>
      <w:r>
        <w:rPr>
          <w:rFonts w:ascii="微软雅黑" w:hAnsi="微软雅黑" w:eastAsia="微软雅黑"/>
        </w:rPr>
        <w:t xml:space="preserve"> </w:t>
      </w:r>
      <w:r>
        <w:rPr>
          <w:rFonts w:hint="eastAsia" w:ascii="微软雅黑" w:hAnsi="微软雅黑" w:eastAsia="微软雅黑"/>
        </w:rPr>
        <w:t>项目背景</w:t>
      </w:r>
      <w:bookmarkEnd w:id="39"/>
    </w:p>
    <w:p>
      <w:pPr>
        <w:pStyle w:val="77"/>
      </w:pPr>
      <w:r>
        <w:rPr>
          <w:rFonts w:hint="eastAsia"/>
        </w:rPr>
        <w:t>市场经济的发展促进了教育产业化、市场化，随之而来，“教育资源不均衡、教育机会不公平”的问题也日益突出。为此，《国家中长期教育改革和发展规划纲要（</w:t>
      </w:r>
      <w:r>
        <w:t>2010-2020</w:t>
      </w:r>
      <w:r>
        <w:rPr>
          <w:rFonts w:hint="eastAsia"/>
        </w:rPr>
        <w:t>年）》明确指出信息技术对教育发展具有革命性影响，提出要充分利用优质资源和先进技术，“整合现有资源，构建先进、高校、实用的数字化教育基础设施”，“建立开放灵活的教育资源公共服务平台，促进优质教育资源普及共享”。</w:t>
      </w:r>
    </w:p>
    <w:p>
      <w:pPr>
        <w:pStyle w:val="77"/>
      </w:pPr>
      <w:r>
        <w:rPr>
          <w:rFonts w:hint="eastAsia"/>
        </w:rPr>
        <w:t>教育部教育信息化十年发展规划（</w:t>
      </w:r>
      <w:r>
        <w:t>2011-2020</w:t>
      </w:r>
      <w:r>
        <w:rPr>
          <w:rFonts w:hint="eastAsia"/>
        </w:rPr>
        <w:t>年）指出，以教育信息化带动教育现代化，破解制约我国教育发展的难题，促进教育的创新和变革，是加快从教育大国向教育强国迈进的重大战略抉择。在国家大力倡导“三通两平台”的大背景下，以信息化促进教育均衡发展是“以教育信息化带到教育现代化”战略的具体体现，是推进质量层面教育均衡发展和教育公平的内在要求。与之相呼应，教育部办公厅印发的《2015年教育信息化工作要点》中，也强调优质教育资源开发与应用深入推进，并具体指出“一师一优课、一课一名师”活动2015-2016学年新增参与教师200万名、“优课”3万堂。</w:t>
      </w:r>
    </w:p>
    <w:p>
      <w:pPr>
        <w:widowControl/>
        <w:spacing w:before="0" w:after="0" w:line="240" w:lineRule="auto"/>
        <w:contextualSpacing w:val="0"/>
        <w:jc w:val="left"/>
        <w:rPr>
          <w:rFonts w:ascii="微软雅黑" w:hAnsi="微软雅黑" w:eastAsia="微软雅黑"/>
          <w:b/>
          <w:bCs/>
          <w:kern w:val="44"/>
          <w:sz w:val="36"/>
          <w:szCs w:val="48"/>
        </w:rPr>
      </w:pPr>
      <w:r>
        <w:rPr>
          <w:rFonts w:ascii="微软雅黑" w:hAnsi="微软雅黑" w:eastAsia="微软雅黑"/>
        </w:rPr>
        <w:br w:type="page"/>
      </w:r>
    </w:p>
    <w:p>
      <w:pPr>
        <w:pStyle w:val="2"/>
        <w:spacing w:before="120" w:after="120" w:line="360" w:lineRule="auto"/>
        <w:jc w:val="center"/>
        <w:rPr>
          <w:rFonts w:ascii="微软雅黑" w:hAnsi="微软雅黑" w:eastAsia="微软雅黑"/>
        </w:rPr>
      </w:pPr>
      <w:bookmarkStart w:id="52" w:name="_Toc443492764"/>
      <w:r>
        <w:rPr>
          <w:rFonts w:hint="eastAsia" w:ascii="微软雅黑" w:hAnsi="微软雅黑" w:eastAsia="微软雅黑"/>
        </w:rPr>
        <w:t>第2章</w:t>
      </w:r>
      <w:r>
        <w:rPr>
          <w:rFonts w:ascii="微软雅黑" w:hAnsi="微软雅黑" w:eastAsia="微软雅黑"/>
        </w:rPr>
        <w:t xml:space="preserve"> </w:t>
      </w:r>
      <w:r>
        <w:rPr>
          <w:rFonts w:hint="eastAsia" w:ascii="微软雅黑" w:hAnsi="微软雅黑" w:eastAsia="微软雅黑"/>
        </w:rPr>
        <w:t>方案</w:t>
      </w:r>
      <w:bookmarkEnd w:id="40"/>
      <w:bookmarkEnd w:id="41"/>
      <w:bookmarkEnd w:id="42"/>
      <w:bookmarkEnd w:id="43"/>
      <w:bookmarkEnd w:id="44"/>
      <w:bookmarkEnd w:id="45"/>
      <w:bookmarkEnd w:id="46"/>
      <w:bookmarkEnd w:id="47"/>
      <w:bookmarkEnd w:id="48"/>
      <w:r>
        <w:rPr>
          <w:rFonts w:hint="eastAsia" w:ascii="微软雅黑" w:hAnsi="微软雅黑" w:eastAsia="微软雅黑"/>
        </w:rPr>
        <w:t>需求分析</w:t>
      </w:r>
      <w:bookmarkEnd w:id="49"/>
      <w:bookmarkEnd w:id="50"/>
      <w:bookmarkEnd w:id="51"/>
      <w:bookmarkEnd w:id="52"/>
    </w:p>
    <w:p>
      <w:pPr>
        <w:pStyle w:val="66"/>
        <w:keepNext/>
        <w:keepLines/>
        <w:numPr>
          <w:ilvl w:val="0"/>
          <w:numId w:val="1"/>
        </w:numPr>
        <w:tabs>
          <w:tab w:val="left" w:pos="432"/>
        </w:tabs>
        <w:jc w:val="left"/>
        <w:outlineLvl w:val="1"/>
        <w:rPr>
          <w:rFonts w:ascii="微软雅黑" w:hAnsi="微软雅黑" w:eastAsia="微软雅黑"/>
          <w:b/>
          <w:bCs/>
          <w:vanish/>
          <w:sz w:val="30"/>
          <w:szCs w:val="32"/>
        </w:rPr>
      </w:pPr>
      <w:bookmarkStart w:id="53" w:name="_Toc325406499"/>
      <w:bookmarkEnd w:id="53"/>
      <w:bookmarkStart w:id="54" w:name="_Toc325408906"/>
      <w:bookmarkEnd w:id="54"/>
      <w:bookmarkStart w:id="55" w:name="_Toc325442951"/>
      <w:bookmarkEnd w:id="55"/>
      <w:bookmarkStart w:id="56" w:name="_Toc325446662"/>
      <w:bookmarkEnd w:id="56"/>
      <w:bookmarkStart w:id="57" w:name="_Toc325446997"/>
      <w:bookmarkEnd w:id="57"/>
      <w:bookmarkStart w:id="58" w:name="_Toc325450056"/>
      <w:bookmarkEnd w:id="58"/>
      <w:bookmarkStart w:id="59" w:name="_Toc325450208"/>
      <w:bookmarkEnd w:id="59"/>
      <w:bookmarkStart w:id="60" w:name="_Toc325450985"/>
      <w:bookmarkEnd w:id="60"/>
      <w:bookmarkStart w:id="61" w:name="_Toc325451139"/>
      <w:bookmarkEnd w:id="61"/>
      <w:bookmarkStart w:id="62" w:name="_Toc325451222"/>
      <w:bookmarkEnd w:id="62"/>
      <w:bookmarkStart w:id="63" w:name="_Toc325451265"/>
      <w:bookmarkEnd w:id="63"/>
      <w:bookmarkStart w:id="64" w:name="_Toc325451489"/>
      <w:bookmarkEnd w:id="64"/>
      <w:bookmarkStart w:id="65" w:name="_Toc325451937"/>
      <w:bookmarkEnd w:id="65"/>
      <w:bookmarkStart w:id="66" w:name="_Toc325531419"/>
      <w:bookmarkEnd w:id="66"/>
      <w:bookmarkStart w:id="67" w:name="_Toc32095"/>
      <w:bookmarkEnd w:id="67"/>
      <w:bookmarkStart w:id="68" w:name="_Toc427775147"/>
      <w:bookmarkEnd w:id="68"/>
      <w:bookmarkStart w:id="69" w:name="_Toc427835989"/>
      <w:bookmarkEnd w:id="69"/>
      <w:bookmarkStart w:id="70" w:name="_Toc427843417"/>
      <w:bookmarkEnd w:id="70"/>
      <w:bookmarkStart w:id="71" w:name="_Toc427856761"/>
      <w:bookmarkEnd w:id="71"/>
      <w:bookmarkStart w:id="72" w:name="_Toc427856820"/>
      <w:bookmarkEnd w:id="72"/>
      <w:bookmarkStart w:id="73" w:name="_Toc431675361"/>
      <w:bookmarkEnd w:id="73"/>
      <w:bookmarkStart w:id="74" w:name="_Toc431749430"/>
      <w:bookmarkEnd w:id="74"/>
      <w:bookmarkStart w:id="75" w:name="_Toc431750077"/>
      <w:bookmarkEnd w:id="75"/>
      <w:bookmarkStart w:id="76" w:name="_Toc431755345"/>
      <w:bookmarkEnd w:id="76"/>
      <w:bookmarkStart w:id="77" w:name="_Toc432010487"/>
      <w:bookmarkEnd w:id="77"/>
      <w:bookmarkStart w:id="78" w:name="_Toc432012888"/>
      <w:bookmarkEnd w:id="78"/>
      <w:bookmarkStart w:id="79" w:name="_Toc438451760"/>
      <w:bookmarkEnd w:id="79"/>
      <w:bookmarkStart w:id="80" w:name="_Toc441082096"/>
      <w:bookmarkEnd w:id="80"/>
      <w:bookmarkStart w:id="81" w:name="_Toc443465318"/>
      <w:bookmarkEnd w:id="81"/>
      <w:bookmarkStart w:id="82" w:name="_Toc443465422"/>
      <w:bookmarkEnd w:id="82"/>
      <w:bookmarkStart w:id="83" w:name="_Toc443465526"/>
      <w:bookmarkEnd w:id="83"/>
      <w:bookmarkStart w:id="84" w:name="_Toc443465624"/>
      <w:bookmarkEnd w:id="84"/>
      <w:bookmarkStart w:id="85" w:name="_Toc443466540"/>
      <w:bookmarkEnd w:id="85"/>
      <w:bookmarkStart w:id="86" w:name="_Toc443466649"/>
      <w:bookmarkEnd w:id="86"/>
      <w:bookmarkStart w:id="87" w:name="_Toc443467045"/>
      <w:bookmarkEnd w:id="87"/>
      <w:bookmarkStart w:id="88" w:name="_Toc443467339"/>
      <w:bookmarkEnd w:id="88"/>
      <w:bookmarkStart w:id="89" w:name="_Toc443467791"/>
      <w:bookmarkEnd w:id="89"/>
      <w:bookmarkStart w:id="90" w:name="_Toc443468878"/>
      <w:bookmarkEnd w:id="90"/>
      <w:bookmarkStart w:id="91" w:name="_Toc443471184"/>
      <w:bookmarkEnd w:id="91"/>
      <w:bookmarkStart w:id="92" w:name="_Toc443471254"/>
      <w:bookmarkEnd w:id="92"/>
      <w:bookmarkStart w:id="93" w:name="_Toc443471326"/>
      <w:bookmarkEnd w:id="93"/>
      <w:bookmarkStart w:id="94" w:name="_Toc443471933"/>
      <w:bookmarkEnd w:id="94"/>
      <w:bookmarkStart w:id="95" w:name="_Toc443474910"/>
      <w:bookmarkEnd w:id="95"/>
      <w:bookmarkStart w:id="96" w:name="_Toc443490889"/>
      <w:bookmarkEnd w:id="96"/>
      <w:bookmarkStart w:id="97" w:name="_Toc443490969"/>
      <w:bookmarkEnd w:id="97"/>
      <w:bookmarkStart w:id="98" w:name="_Toc443492765"/>
      <w:bookmarkEnd w:id="98"/>
      <w:bookmarkStart w:id="99" w:name="_Toc325450987"/>
      <w:bookmarkStart w:id="100" w:name="_Toc325531421"/>
    </w:p>
    <w:p>
      <w:pPr>
        <w:pStyle w:val="3"/>
        <w:numPr>
          <w:ilvl w:val="0"/>
          <w:numId w:val="0"/>
        </w:numPr>
        <w:tabs>
          <w:tab w:val="clear" w:pos="432"/>
        </w:tabs>
        <w:rPr>
          <w:rFonts w:ascii="微软雅黑" w:hAnsi="微软雅黑" w:eastAsia="微软雅黑"/>
        </w:rPr>
      </w:pPr>
      <w:bookmarkStart w:id="101" w:name="_Toc443492766"/>
      <w:bookmarkStart w:id="102" w:name="_Toc443465625"/>
      <w:bookmarkStart w:id="103" w:name="_Toc443465423"/>
      <w:bookmarkStart w:id="104" w:name="_Toc441082097"/>
      <w:r>
        <w:rPr>
          <w:rFonts w:hint="eastAsia" w:ascii="微软雅黑" w:hAnsi="微软雅黑" w:eastAsia="微软雅黑"/>
        </w:rPr>
        <w:t>2.1需求分析</w:t>
      </w:r>
      <w:bookmarkEnd w:id="99"/>
      <w:bookmarkEnd w:id="100"/>
      <w:bookmarkEnd w:id="101"/>
      <w:bookmarkEnd w:id="102"/>
      <w:bookmarkEnd w:id="103"/>
      <w:bookmarkEnd w:id="104"/>
    </w:p>
    <w:p>
      <w:pPr>
        <w:pStyle w:val="77"/>
        <w:rPr>
          <w:kern w:val="0"/>
        </w:rPr>
      </w:pPr>
      <w:bookmarkStart w:id="105" w:name="_Toc325450988"/>
      <w:r>
        <w:rPr>
          <w:rFonts w:hint="eastAsia"/>
          <w:kern w:val="0"/>
        </w:rPr>
        <w:t>随着“三通两平台”的建设进程推进，与国家公共资源服务平台匹配的地方云资源服务平台正在逐步提上日程，而优质资源的建设以及融入教学应用、基于互联网进行教研活动的广泛开展、基于微课的“翻转课堂”试点，都成为基层电教部门面临的紧要任务。因此，迫切需要一套系统能解决以下需求：</w:t>
      </w:r>
    </w:p>
    <w:p>
      <w:pPr>
        <w:numPr>
          <w:ilvl w:val="0"/>
          <w:numId w:val="2"/>
        </w:numPr>
        <w:ind w:firstLine="476" w:firstLineChars="200"/>
        <w:rPr>
          <w:rFonts w:ascii="微软雅黑" w:hAnsi="微软雅黑" w:eastAsia="微软雅黑" w:cs="宋体"/>
        </w:rPr>
      </w:pPr>
      <w:r>
        <w:rPr>
          <w:rFonts w:hint="eastAsia" w:ascii="微软雅黑" w:hAnsi="微软雅黑" w:eastAsia="微软雅黑"/>
          <w:kern w:val="0"/>
        </w:rPr>
        <w:t>如何方便快速地进行课程实时录制</w:t>
      </w:r>
    </w:p>
    <w:p>
      <w:pPr>
        <w:numPr>
          <w:ilvl w:val="0"/>
          <w:numId w:val="2"/>
        </w:numPr>
        <w:ind w:firstLine="476" w:firstLineChars="200"/>
        <w:rPr>
          <w:rFonts w:ascii="微软雅黑" w:hAnsi="微软雅黑" w:eastAsia="微软雅黑" w:cs="宋体"/>
        </w:rPr>
      </w:pPr>
      <w:r>
        <w:rPr>
          <w:rFonts w:hint="eastAsia" w:ascii="微软雅黑" w:hAnsi="微软雅黑" w:eastAsia="微软雅黑"/>
          <w:kern w:val="0"/>
        </w:rPr>
        <w:t>如何有效地对教师的授课质量进行科学评价</w:t>
      </w:r>
    </w:p>
    <w:p>
      <w:pPr>
        <w:numPr>
          <w:ilvl w:val="0"/>
          <w:numId w:val="2"/>
        </w:numPr>
        <w:ind w:firstLine="476" w:firstLineChars="200"/>
        <w:rPr>
          <w:rFonts w:ascii="微软雅黑" w:hAnsi="微软雅黑" w:eastAsia="微软雅黑" w:cs="宋体"/>
        </w:rPr>
      </w:pPr>
      <w:r>
        <w:rPr>
          <w:rFonts w:hint="eastAsia" w:ascii="微软雅黑" w:hAnsi="微软雅黑" w:eastAsia="微软雅黑"/>
          <w:kern w:val="0"/>
        </w:rPr>
        <w:t>如何更好地通过翻转课堂模式激发学生学习兴趣</w:t>
      </w:r>
    </w:p>
    <w:p>
      <w:pPr>
        <w:numPr>
          <w:ilvl w:val="0"/>
          <w:numId w:val="2"/>
        </w:numPr>
        <w:ind w:firstLine="476" w:firstLineChars="200"/>
        <w:rPr>
          <w:rFonts w:ascii="微软雅黑" w:hAnsi="微软雅黑" w:eastAsia="微软雅黑" w:cs="宋体"/>
        </w:rPr>
      </w:pPr>
      <w:r>
        <w:rPr>
          <w:rFonts w:hint="eastAsia" w:ascii="微软雅黑" w:hAnsi="微软雅黑" w:eastAsia="微软雅黑"/>
          <w:kern w:val="0"/>
        </w:rPr>
        <w:t>如何有效管理优秀资源并进行高效分享</w:t>
      </w:r>
    </w:p>
    <w:p>
      <w:pPr>
        <w:pStyle w:val="3"/>
        <w:numPr>
          <w:ilvl w:val="0"/>
          <w:numId w:val="0"/>
        </w:numPr>
        <w:tabs>
          <w:tab w:val="clear" w:pos="432"/>
        </w:tabs>
        <w:rPr>
          <w:rFonts w:ascii="微软雅黑" w:hAnsi="微软雅黑" w:eastAsia="微软雅黑"/>
        </w:rPr>
      </w:pPr>
      <w:bookmarkStart w:id="106" w:name="_Toc441082098"/>
      <w:bookmarkStart w:id="107" w:name="_Toc443465424"/>
      <w:bookmarkStart w:id="108" w:name="_Toc443492767"/>
      <w:bookmarkStart w:id="109" w:name="_Toc443465626"/>
      <w:bookmarkStart w:id="110" w:name="_Toc325531422"/>
      <w:r>
        <w:rPr>
          <w:rFonts w:hint="eastAsia" w:ascii="微软雅黑" w:hAnsi="微软雅黑" w:eastAsia="微软雅黑"/>
        </w:rPr>
        <w:t>2.2建设目标</w:t>
      </w:r>
      <w:bookmarkEnd w:id="106"/>
      <w:bookmarkEnd w:id="107"/>
      <w:bookmarkEnd w:id="108"/>
      <w:bookmarkEnd w:id="109"/>
    </w:p>
    <w:p>
      <w:pPr>
        <w:pStyle w:val="77"/>
      </w:pPr>
      <w:r>
        <w:rPr>
          <w:rFonts w:hint="eastAsia"/>
        </w:rPr>
        <w:t>针对以上问题，北京德威（DOWELL）推出了教育录播及云资源平台系统方案。该方案以云服务为基础，基于公共资源服务为核心，以多种方式的录播系统为支撑环境，解决地区教学资源共享、微课学习、网上网下教研活动以及同步课堂的开展等，集中管理、统一应用、协同教学，具体将实现，最终通过这种先进的音视频及互联网应用，有效地共享优质师资，真正解决教育资源不均衡、教育机会不公平的根本问题。</w:t>
      </w:r>
    </w:p>
    <w:bookmarkEnd w:id="105"/>
    <w:bookmarkEnd w:id="110"/>
    <w:p>
      <w:pPr>
        <w:pStyle w:val="2"/>
        <w:spacing w:before="120" w:after="120" w:line="360" w:lineRule="auto"/>
        <w:jc w:val="center"/>
        <w:rPr>
          <w:rFonts w:ascii="微软雅黑" w:hAnsi="微软雅黑" w:eastAsia="微软雅黑"/>
        </w:rPr>
      </w:pPr>
      <w:r>
        <w:br w:type="page"/>
      </w:r>
      <w:bookmarkStart w:id="111" w:name="_Toc443492768"/>
      <w:bookmarkStart w:id="112" w:name="_Toc443465627"/>
      <w:bookmarkStart w:id="113" w:name="_Toc443465425"/>
      <w:bookmarkStart w:id="114" w:name="_Toc441082099"/>
      <w:r>
        <w:rPr>
          <w:rFonts w:hint="eastAsia" w:ascii="微软雅黑" w:hAnsi="微软雅黑" w:eastAsia="微软雅黑"/>
        </w:rPr>
        <w:t>第3章</w:t>
      </w:r>
      <w:r>
        <w:rPr>
          <w:rFonts w:ascii="微软雅黑" w:hAnsi="微软雅黑" w:eastAsia="微软雅黑"/>
        </w:rPr>
        <w:t xml:space="preserve"> </w:t>
      </w:r>
      <w:r>
        <w:rPr>
          <w:rFonts w:hint="eastAsia" w:ascii="微软雅黑" w:hAnsi="微软雅黑" w:eastAsia="微软雅黑"/>
        </w:rPr>
        <w:t>方案概要设计</w:t>
      </w:r>
      <w:bookmarkEnd w:id="111"/>
      <w:bookmarkEnd w:id="112"/>
      <w:bookmarkEnd w:id="113"/>
      <w:bookmarkEnd w:id="114"/>
    </w:p>
    <w:p>
      <w:pPr>
        <w:pStyle w:val="66"/>
        <w:keepNext/>
        <w:keepLines/>
        <w:numPr>
          <w:ilvl w:val="0"/>
          <w:numId w:val="1"/>
        </w:numPr>
        <w:tabs>
          <w:tab w:val="left" w:pos="432"/>
        </w:tabs>
        <w:jc w:val="left"/>
        <w:outlineLvl w:val="1"/>
        <w:rPr>
          <w:rFonts w:ascii="微软雅黑" w:hAnsi="微软雅黑" w:eastAsia="微软雅黑" w:cs="Arial"/>
          <w:b/>
          <w:bCs/>
          <w:vanish/>
          <w:sz w:val="30"/>
          <w:szCs w:val="32"/>
        </w:rPr>
      </w:pPr>
      <w:bookmarkStart w:id="115" w:name="_Toc431749436"/>
      <w:bookmarkEnd w:id="115"/>
      <w:bookmarkStart w:id="116" w:name="_Toc427835995"/>
      <w:bookmarkEnd w:id="116"/>
      <w:bookmarkStart w:id="117" w:name="_Toc443465628"/>
      <w:bookmarkEnd w:id="117"/>
      <w:bookmarkStart w:id="118" w:name="_Toc441082100"/>
      <w:bookmarkEnd w:id="118"/>
      <w:bookmarkStart w:id="119" w:name="_Toc443467343"/>
      <w:bookmarkEnd w:id="119"/>
      <w:bookmarkStart w:id="120" w:name="_Toc427843423"/>
      <w:bookmarkEnd w:id="120"/>
      <w:bookmarkStart w:id="121" w:name="_Toc443466653"/>
      <w:bookmarkEnd w:id="121"/>
      <w:bookmarkStart w:id="122" w:name="_Toc431755351"/>
      <w:bookmarkEnd w:id="122"/>
      <w:bookmarkStart w:id="123" w:name="_Toc431750083"/>
      <w:bookmarkEnd w:id="123"/>
      <w:bookmarkStart w:id="124" w:name="_Toc443490973"/>
      <w:bookmarkEnd w:id="124"/>
      <w:bookmarkStart w:id="125" w:name="_Toc431675367"/>
      <w:bookmarkEnd w:id="125"/>
      <w:bookmarkStart w:id="126" w:name="_Toc438451764"/>
      <w:bookmarkEnd w:id="126"/>
      <w:bookmarkStart w:id="127" w:name="_Toc443465426"/>
      <w:bookmarkEnd w:id="127"/>
      <w:bookmarkStart w:id="128" w:name="_Toc443465322"/>
      <w:bookmarkEnd w:id="128"/>
      <w:bookmarkStart w:id="129" w:name="_Toc443465530"/>
      <w:bookmarkEnd w:id="129"/>
      <w:bookmarkStart w:id="130" w:name="_Toc443466544"/>
      <w:bookmarkEnd w:id="130"/>
      <w:bookmarkStart w:id="131" w:name="_Toc432010491"/>
      <w:bookmarkEnd w:id="131"/>
      <w:bookmarkStart w:id="132" w:name="_Toc432012892"/>
      <w:bookmarkEnd w:id="132"/>
      <w:bookmarkStart w:id="133" w:name="_Toc443474914"/>
      <w:bookmarkEnd w:id="133"/>
      <w:bookmarkStart w:id="134" w:name="_Toc443492769"/>
      <w:bookmarkEnd w:id="134"/>
      <w:bookmarkStart w:id="135" w:name="_Toc443471937"/>
      <w:bookmarkEnd w:id="135"/>
      <w:bookmarkStart w:id="136" w:name="_Toc443471330"/>
      <w:bookmarkEnd w:id="136"/>
      <w:bookmarkStart w:id="137" w:name="_Toc443490893"/>
      <w:bookmarkEnd w:id="137"/>
      <w:bookmarkStart w:id="138" w:name="_Toc443467795"/>
      <w:bookmarkEnd w:id="138"/>
      <w:bookmarkStart w:id="139" w:name="_Toc443471188"/>
      <w:bookmarkEnd w:id="139"/>
      <w:bookmarkStart w:id="140" w:name="_Toc443467049"/>
      <w:bookmarkEnd w:id="140"/>
      <w:bookmarkStart w:id="141" w:name="_Toc443468882"/>
      <w:bookmarkEnd w:id="141"/>
      <w:bookmarkStart w:id="142" w:name="_Toc443471258"/>
      <w:bookmarkEnd w:id="142"/>
      <w:bookmarkStart w:id="143" w:name="_Toc427856767"/>
      <w:bookmarkEnd w:id="143"/>
      <w:bookmarkStart w:id="144" w:name="_Toc427856826"/>
      <w:bookmarkEnd w:id="144"/>
      <w:bookmarkStart w:id="145" w:name="_Toc325531429"/>
    </w:p>
    <w:p>
      <w:pPr>
        <w:pStyle w:val="66"/>
        <w:keepNext/>
        <w:keepLines/>
        <w:numPr>
          <w:ilvl w:val="0"/>
          <w:numId w:val="1"/>
        </w:numPr>
        <w:tabs>
          <w:tab w:val="left" w:pos="432"/>
        </w:tabs>
        <w:jc w:val="left"/>
        <w:outlineLvl w:val="1"/>
        <w:rPr>
          <w:rFonts w:ascii="微软雅黑" w:hAnsi="微软雅黑" w:eastAsia="微软雅黑"/>
          <w:b/>
          <w:bCs/>
          <w:vanish/>
          <w:sz w:val="30"/>
          <w:szCs w:val="32"/>
        </w:rPr>
      </w:pPr>
      <w:bookmarkStart w:id="146" w:name="_Toc443468883"/>
      <w:bookmarkEnd w:id="146"/>
      <w:bookmarkStart w:id="147" w:name="_Toc443465427"/>
      <w:bookmarkEnd w:id="147"/>
      <w:bookmarkStart w:id="148" w:name="_Toc432012893"/>
      <w:bookmarkEnd w:id="148"/>
      <w:bookmarkStart w:id="149" w:name="_Toc432010492"/>
      <w:bookmarkEnd w:id="149"/>
      <w:bookmarkStart w:id="150" w:name="_Toc441082101"/>
      <w:bookmarkEnd w:id="150"/>
      <w:bookmarkStart w:id="151" w:name="_Toc438451765"/>
      <w:bookmarkEnd w:id="151"/>
      <w:bookmarkStart w:id="152" w:name="_Toc443465323"/>
      <w:bookmarkEnd w:id="152"/>
      <w:bookmarkStart w:id="153" w:name="_Toc443466654"/>
      <w:bookmarkEnd w:id="153"/>
      <w:bookmarkStart w:id="154" w:name="_Toc443465629"/>
      <w:bookmarkEnd w:id="154"/>
      <w:bookmarkStart w:id="155" w:name="_Toc443465531"/>
      <w:bookmarkEnd w:id="155"/>
      <w:bookmarkStart w:id="156" w:name="_Toc443466545"/>
      <w:bookmarkEnd w:id="156"/>
      <w:bookmarkStart w:id="157" w:name="_Toc443467344"/>
      <w:bookmarkEnd w:id="157"/>
      <w:bookmarkStart w:id="158" w:name="_Toc443467050"/>
      <w:bookmarkEnd w:id="158"/>
      <w:bookmarkStart w:id="159" w:name="_Toc443467796"/>
      <w:bookmarkEnd w:id="159"/>
      <w:bookmarkStart w:id="160" w:name="_Toc443492770"/>
      <w:bookmarkEnd w:id="160"/>
      <w:bookmarkStart w:id="161" w:name="_Toc443471938"/>
      <w:bookmarkEnd w:id="161"/>
      <w:bookmarkStart w:id="162" w:name="_Toc443471259"/>
      <w:bookmarkEnd w:id="162"/>
      <w:bookmarkStart w:id="163" w:name="_Toc443471189"/>
      <w:bookmarkEnd w:id="163"/>
      <w:bookmarkStart w:id="164" w:name="_Toc443471331"/>
      <w:bookmarkEnd w:id="164"/>
      <w:bookmarkStart w:id="165" w:name="_Toc443490894"/>
      <w:bookmarkEnd w:id="165"/>
      <w:bookmarkStart w:id="166" w:name="_Toc443474915"/>
      <w:bookmarkEnd w:id="166"/>
      <w:bookmarkStart w:id="167" w:name="_Toc443490974"/>
      <w:bookmarkEnd w:id="167"/>
    </w:p>
    <w:p>
      <w:pPr>
        <w:pStyle w:val="3"/>
        <w:numPr>
          <w:ilvl w:val="0"/>
          <w:numId w:val="0"/>
        </w:numPr>
        <w:tabs>
          <w:tab w:val="clear" w:pos="432"/>
        </w:tabs>
        <w:rPr>
          <w:rFonts w:ascii="微软雅黑" w:hAnsi="微软雅黑" w:eastAsia="微软雅黑"/>
        </w:rPr>
      </w:pPr>
      <w:bookmarkStart w:id="168" w:name="_Toc441082102"/>
      <w:bookmarkStart w:id="169" w:name="_Toc443465428"/>
      <w:bookmarkStart w:id="170" w:name="_Toc443492771"/>
      <w:bookmarkStart w:id="171" w:name="_Toc443465630"/>
      <w:r>
        <w:rPr>
          <w:rFonts w:hint="eastAsia" w:ascii="微软雅黑" w:hAnsi="微软雅黑" w:eastAsia="微软雅黑"/>
        </w:rPr>
        <w:t>3.1设计原则</w:t>
      </w:r>
      <w:bookmarkEnd w:id="168"/>
      <w:bookmarkEnd w:id="169"/>
      <w:bookmarkEnd w:id="170"/>
      <w:bookmarkEnd w:id="171"/>
    </w:p>
    <w:p>
      <w:pPr>
        <w:numPr>
          <w:ilvl w:val="0"/>
          <w:numId w:val="3"/>
        </w:numPr>
        <w:tabs>
          <w:tab w:val="left" w:pos="420"/>
          <w:tab w:val="left" w:pos="567"/>
        </w:tabs>
        <w:ind w:left="0" w:firstLine="0"/>
        <w:jc w:val="left"/>
        <w:rPr>
          <w:rFonts w:ascii="微软雅黑" w:hAnsi="微软雅黑" w:eastAsia="微软雅黑" w:cs="宋体"/>
          <w:szCs w:val="24"/>
        </w:rPr>
      </w:pPr>
      <w:r>
        <w:rPr>
          <w:rFonts w:hint="eastAsia" w:ascii="微软雅黑" w:hAnsi="微软雅黑" w:eastAsia="微软雅黑" w:cs="宋体"/>
          <w:b/>
          <w:szCs w:val="24"/>
        </w:rPr>
        <w:t>易用性</w:t>
      </w:r>
    </w:p>
    <w:p>
      <w:pPr>
        <w:numPr>
          <w:ilvl w:val="0"/>
          <w:numId w:val="4"/>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电教老师编制有限，普遍任务繁重，不能服务到每一堂课的录制，需要系统能很简单地进行自助式操控；</w:t>
      </w:r>
    </w:p>
    <w:p>
      <w:pPr>
        <w:numPr>
          <w:ilvl w:val="0"/>
          <w:numId w:val="4"/>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教师队伍计算机水平参差不齐，无需使用说明即可轻松控制；</w:t>
      </w:r>
    </w:p>
    <w:p>
      <w:pPr>
        <w:numPr>
          <w:ilvl w:val="0"/>
          <w:numId w:val="4"/>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可远程操控，不局限于计算机平台。</w:t>
      </w:r>
    </w:p>
    <w:p>
      <w:pPr>
        <w:numPr>
          <w:ilvl w:val="0"/>
          <w:numId w:val="3"/>
        </w:numPr>
        <w:tabs>
          <w:tab w:val="left" w:pos="420"/>
          <w:tab w:val="left" w:pos="567"/>
        </w:tabs>
        <w:ind w:left="0" w:firstLine="0"/>
        <w:jc w:val="left"/>
        <w:rPr>
          <w:rFonts w:ascii="微软雅黑" w:hAnsi="微软雅黑" w:eastAsia="微软雅黑" w:cs="宋体"/>
          <w:szCs w:val="24"/>
        </w:rPr>
      </w:pPr>
      <w:r>
        <w:rPr>
          <w:rFonts w:hint="eastAsia" w:ascii="微软雅黑" w:hAnsi="微软雅黑" w:eastAsia="微软雅黑" w:cs="宋体"/>
          <w:b/>
          <w:szCs w:val="24"/>
        </w:rPr>
        <w:t>先进性</w:t>
      </w:r>
    </w:p>
    <w:p>
      <w:pPr>
        <w:pStyle w:val="77"/>
      </w:pPr>
      <w:r>
        <w:rPr>
          <w:rFonts w:hint="eastAsia"/>
        </w:rPr>
        <w:t>音视频技术发展迅速，方案必须使用前沿的音视频技术和云计算，能确保足够的使用年限不过时，以使投资使用率最大化。</w:t>
      </w:r>
    </w:p>
    <w:p>
      <w:pPr>
        <w:numPr>
          <w:ilvl w:val="0"/>
          <w:numId w:val="3"/>
        </w:numPr>
        <w:tabs>
          <w:tab w:val="left" w:pos="420"/>
          <w:tab w:val="left" w:pos="567"/>
        </w:tabs>
        <w:jc w:val="left"/>
        <w:rPr>
          <w:rFonts w:ascii="微软雅黑" w:hAnsi="微软雅黑" w:eastAsia="微软雅黑" w:cs="宋体"/>
          <w:b/>
          <w:szCs w:val="24"/>
        </w:rPr>
      </w:pPr>
      <w:r>
        <w:rPr>
          <w:rFonts w:hint="eastAsia" w:ascii="微软雅黑" w:hAnsi="微软雅黑" w:eastAsia="微软雅黑" w:cs="宋体"/>
          <w:b/>
          <w:szCs w:val="24"/>
        </w:rPr>
        <w:t>专业性</w:t>
      </w:r>
    </w:p>
    <w:p>
      <w:pPr>
        <w:pStyle w:val="66"/>
        <w:numPr>
          <w:ilvl w:val="0"/>
          <w:numId w:val="5"/>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传统录课模式虽然人工、资金投入大，效率低，但录制的视频具有相当的专业程度，新系统在智能程度、课程录制结果等方面，必须符合并超越原有水平。</w:t>
      </w:r>
    </w:p>
    <w:p>
      <w:pPr>
        <w:pStyle w:val="66"/>
        <w:numPr>
          <w:ilvl w:val="0"/>
          <w:numId w:val="5"/>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同步课堂设计，在互动性能方面能与专业会议系统媲美</w:t>
      </w:r>
      <w:r>
        <w:rPr>
          <w:rFonts w:hint="eastAsia" w:ascii="微软雅黑" w:hAnsi="微软雅黑" w:eastAsia="微软雅黑" w:cs="宋体"/>
          <w:szCs w:val="24"/>
        </w:rPr>
        <w:tab/>
      </w:r>
      <w:r>
        <w:rPr>
          <w:rFonts w:hint="eastAsia" w:ascii="微软雅黑" w:hAnsi="微软雅黑" w:eastAsia="微软雅黑" w:cs="宋体"/>
          <w:szCs w:val="24"/>
        </w:rPr>
        <w:t>。</w:t>
      </w:r>
    </w:p>
    <w:p>
      <w:pPr>
        <w:numPr>
          <w:ilvl w:val="0"/>
          <w:numId w:val="3"/>
        </w:numPr>
        <w:tabs>
          <w:tab w:val="left" w:pos="567"/>
        </w:tabs>
        <w:jc w:val="left"/>
        <w:rPr>
          <w:rFonts w:ascii="微软雅黑" w:hAnsi="微软雅黑" w:eastAsia="微软雅黑" w:cs="宋体"/>
          <w:b/>
          <w:szCs w:val="24"/>
        </w:rPr>
      </w:pPr>
      <w:r>
        <w:rPr>
          <w:rFonts w:hint="eastAsia" w:ascii="微软雅黑" w:hAnsi="微软雅黑" w:eastAsia="微软雅黑" w:cs="宋体"/>
          <w:b/>
          <w:szCs w:val="24"/>
        </w:rPr>
        <w:t>稳定性</w:t>
      </w:r>
    </w:p>
    <w:p>
      <w:pPr>
        <w:tabs>
          <w:tab w:val="left" w:pos="567"/>
        </w:tabs>
        <w:ind w:left="421" w:leftChars="177" w:firstLine="476" w:firstLineChars="200"/>
        <w:jc w:val="left"/>
        <w:rPr>
          <w:rFonts w:ascii="微软雅黑" w:hAnsi="微软雅黑" w:eastAsia="微软雅黑" w:cs="宋体"/>
          <w:szCs w:val="24"/>
        </w:rPr>
      </w:pPr>
      <w:r>
        <w:rPr>
          <w:rFonts w:hint="eastAsia" w:ascii="微软雅黑" w:hAnsi="微软雅黑" w:eastAsia="微软雅黑" w:cs="宋体"/>
          <w:szCs w:val="24"/>
        </w:rPr>
        <w:t>由于课程录制、公共资源服务经常需要不间断开机，所以能支持7x24无故障运行，录制过程不死机、即便掉电，录制的课程文件也能播放。</w:t>
      </w:r>
    </w:p>
    <w:p>
      <w:pPr>
        <w:pStyle w:val="66"/>
        <w:numPr>
          <w:ilvl w:val="0"/>
          <w:numId w:val="6"/>
        </w:numPr>
        <w:tabs>
          <w:tab w:val="left" w:pos="567"/>
        </w:tabs>
        <w:jc w:val="left"/>
        <w:rPr>
          <w:rFonts w:ascii="微软雅黑" w:hAnsi="微软雅黑" w:eastAsia="微软雅黑" w:cs="宋体"/>
          <w:szCs w:val="24"/>
        </w:rPr>
      </w:pPr>
      <w:r>
        <w:rPr>
          <w:rFonts w:hint="eastAsia" w:ascii="微软雅黑" w:hAnsi="微软雅黑" w:eastAsia="微软雅黑" w:cs="宋体"/>
          <w:b/>
          <w:szCs w:val="24"/>
        </w:rPr>
        <w:t>可扩展性</w:t>
      </w:r>
    </w:p>
    <w:p>
      <w:pPr>
        <w:pStyle w:val="66"/>
        <w:numPr>
          <w:ilvl w:val="0"/>
          <w:numId w:val="7"/>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与国家公共资源服务平台无缝对接</w:t>
      </w:r>
    </w:p>
    <w:p>
      <w:pPr>
        <w:pStyle w:val="66"/>
        <w:numPr>
          <w:ilvl w:val="0"/>
          <w:numId w:val="7"/>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与第三方会议系统能无缝对接</w:t>
      </w:r>
    </w:p>
    <w:p>
      <w:pPr>
        <w:numPr>
          <w:ilvl w:val="0"/>
          <w:numId w:val="3"/>
        </w:numPr>
        <w:tabs>
          <w:tab w:val="left" w:pos="420"/>
          <w:tab w:val="left" w:pos="567"/>
        </w:tabs>
        <w:jc w:val="left"/>
        <w:rPr>
          <w:rFonts w:ascii="微软雅黑" w:hAnsi="微软雅黑" w:eastAsia="微软雅黑" w:cs="宋体"/>
          <w:b/>
          <w:szCs w:val="24"/>
        </w:rPr>
      </w:pPr>
      <w:r>
        <w:rPr>
          <w:rFonts w:hint="eastAsia" w:ascii="微软雅黑" w:hAnsi="微软雅黑" w:eastAsia="微软雅黑" w:cs="宋体"/>
          <w:b/>
          <w:szCs w:val="24"/>
        </w:rPr>
        <w:t>标准化</w:t>
      </w:r>
    </w:p>
    <w:p>
      <w:pPr>
        <w:pStyle w:val="77"/>
      </w:pPr>
      <w:r>
        <w:rPr>
          <w:rFonts w:hint="eastAsia"/>
        </w:rPr>
        <w:t>支持专业标准的H264\WMV7\WMV9、MPEG2的编码方式，输出文件为标准的WMV\mp4\flv流媒体格式，支持传统非编任意编辑。</w:t>
      </w:r>
    </w:p>
    <w:p>
      <w:pPr>
        <w:pStyle w:val="3"/>
        <w:numPr>
          <w:ilvl w:val="0"/>
          <w:numId w:val="0"/>
        </w:numPr>
        <w:tabs>
          <w:tab w:val="clear" w:pos="420"/>
          <w:tab w:val="clear" w:pos="432"/>
        </w:tabs>
        <w:rPr>
          <w:rFonts w:ascii="微软雅黑" w:hAnsi="微软雅黑" w:eastAsia="微软雅黑"/>
        </w:rPr>
      </w:pPr>
      <w:bookmarkStart w:id="172" w:name="_Toc443492772"/>
      <w:bookmarkStart w:id="173" w:name="_Toc443465429"/>
      <w:bookmarkStart w:id="174" w:name="_Toc443465631"/>
      <w:bookmarkStart w:id="175" w:name="_Toc441082103"/>
      <w:r>
        <w:rPr>
          <w:rFonts w:hint="eastAsia" w:ascii="微软雅黑" w:hAnsi="微软雅黑" w:eastAsia="微软雅黑"/>
        </w:rPr>
        <w:t>3.2设计规范</w:t>
      </w:r>
      <w:bookmarkEnd w:id="172"/>
      <w:bookmarkEnd w:id="173"/>
      <w:bookmarkEnd w:id="174"/>
      <w:bookmarkEnd w:id="175"/>
    </w:p>
    <w:p>
      <w:pPr>
        <w:pStyle w:val="66"/>
        <w:numPr>
          <w:ilvl w:val="0"/>
          <w:numId w:val="8"/>
        </w:numPr>
        <w:rPr>
          <w:rFonts w:ascii="微软雅黑" w:hAnsi="微软雅黑" w:eastAsia="微软雅黑"/>
        </w:rPr>
      </w:pPr>
      <w:r>
        <w:rPr>
          <w:rFonts w:hint="eastAsia" w:ascii="微软雅黑" w:hAnsi="微软雅黑" w:eastAsia="微软雅黑"/>
        </w:rPr>
        <w:t>《</w:t>
      </w:r>
      <w:r>
        <w:rPr>
          <w:rFonts w:hint="eastAsia" w:ascii="微软雅黑" w:hAnsi="微软雅黑" w:eastAsia="微软雅黑"/>
          <w:shd w:val="clear" w:color="auto" w:fill="FFFFFF"/>
        </w:rPr>
        <w:t>国家级精品资源共享课建设技术要求</w:t>
      </w:r>
      <w:r>
        <w:rPr>
          <w:rFonts w:hint="eastAsia" w:ascii="微软雅黑" w:hAnsi="微软雅黑" w:eastAsia="微软雅黑"/>
        </w:rPr>
        <w:t>》</w:t>
      </w:r>
    </w:p>
    <w:p>
      <w:pPr>
        <w:pStyle w:val="66"/>
        <w:numPr>
          <w:ilvl w:val="0"/>
          <w:numId w:val="8"/>
        </w:numPr>
        <w:rPr>
          <w:rFonts w:ascii="微软雅黑" w:hAnsi="微软雅黑" w:eastAsia="微软雅黑"/>
        </w:rPr>
      </w:pPr>
      <w:r>
        <w:rPr>
          <w:rFonts w:hint="eastAsia" w:ascii="微软雅黑" w:hAnsi="微软雅黑" w:eastAsia="微软雅黑"/>
        </w:rPr>
        <w:t>《一师一优课评价标准》</w:t>
      </w:r>
    </w:p>
    <w:p>
      <w:pPr>
        <w:pStyle w:val="66"/>
        <w:numPr>
          <w:ilvl w:val="0"/>
          <w:numId w:val="8"/>
        </w:numPr>
        <w:rPr>
          <w:rFonts w:ascii="微软雅黑" w:hAnsi="微软雅黑" w:eastAsia="微软雅黑"/>
        </w:rPr>
      </w:pPr>
      <w:r>
        <w:rPr>
          <w:rFonts w:hint="eastAsia" w:ascii="微软雅黑" w:hAnsi="微软雅黑" w:eastAsia="微软雅黑"/>
        </w:rPr>
        <w:t>《微格教学评价标准》</w:t>
      </w:r>
    </w:p>
    <w:p>
      <w:pPr>
        <w:pStyle w:val="66"/>
        <w:numPr>
          <w:ilvl w:val="0"/>
          <w:numId w:val="8"/>
        </w:numPr>
        <w:rPr>
          <w:rFonts w:ascii="微软雅黑" w:hAnsi="微软雅黑" w:eastAsia="微软雅黑"/>
        </w:rPr>
      </w:pPr>
      <w:r>
        <w:rPr>
          <w:rFonts w:hint="eastAsia" w:ascii="微软雅黑" w:hAnsi="微软雅黑" w:eastAsia="微软雅黑"/>
        </w:rPr>
        <w:t xml:space="preserve">ITU-T G.722 、 G.711 、 G.728 音频信号传输标准 </w:t>
      </w:r>
    </w:p>
    <w:p>
      <w:pPr>
        <w:pStyle w:val="66"/>
        <w:numPr>
          <w:ilvl w:val="0"/>
          <w:numId w:val="8"/>
        </w:numPr>
        <w:rPr>
          <w:rFonts w:ascii="微软雅黑" w:hAnsi="微软雅黑" w:eastAsia="微软雅黑"/>
        </w:rPr>
      </w:pPr>
      <w:r>
        <w:rPr>
          <w:rFonts w:hint="eastAsia" w:ascii="微软雅黑" w:hAnsi="微软雅黑" w:eastAsia="微软雅黑"/>
        </w:rPr>
        <w:t>ITU-T H.263 、 H.264 视频编码推荐的标准</w:t>
      </w:r>
    </w:p>
    <w:p>
      <w:pPr>
        <w:pStyle w:val="3"/>
        <w:numPr>
          <w:ilvl w:val="0"/>
          <w:numId w:val="0"/>
        </w:numPr>
        <w:tabs>
          <w:tab w:val="clear" w:pos="420"/>
          <w:tab w:val="clear" w:pos="432"/>
        </w:tabs>
        <w:rPr>
          <w:rFonts w:ascii="微软雅黑" w:hAnsi="微软雅黑" w:eastAsia="微软雅黑"/>
        </w:rPr>
      </w:pPr>
      <w:bookmarkStart w:id="176" w:name="_Toc443465430"/>
      <w:bookmarkStart w:id="177" w:name="_Toc441082104"/>
      <w:bookmarkStart w:id="178" w:name="_Toc443492773"/>
      <w:bookmarkStart w:id="179" w:name="_Toc443465632"/>
      <w:r>
        <w:rPr>
          <w:rFonts w:hint="eastAsia" w:ascii="微软雅黑" w:hAnsi="微软雅黑" w:eastAsia="微软雅黑"/>
        </w:rPr>
        <w:t>3.3业务架构</w:t>
      </w:r>
      <w:bookmarkEnd w:id="176"/>
      <w:bookmarkEnd w:id="177"/>
      <w:bookmarkEnd w:id="178"/>
      <w:bookmarkEnd w:id="179"/>
    </w:p>
    <w:p>
      <w:pPr>
        <w:pStyle w:val="77"/>
      </w:pPr>
      <w:r>
        <w:rPr>
          <w:rFonts w:hint="eastAsia"/>
        </w:rPr>
        <w:t>北京德威（DOWELL）基于10多年教育行业的积累，深入学校进行调研分析，研发团队结合20余年产品设计经验，推出的本系统----德威教育录播及云资源平台服务于教育局及下属多所学校，基于互联网技术打破物理分割，有效地把优质资源进行集中管理、协同使用，实现学生微课网络学习、教师教研活动及专业发展、对多个录播教室的集中管控以及异地同步课堂。</w:t>
      </w:r>
    </w:p>
    <w:p>
      <w:pPr>
        <w:jc w:val="center"/>
        <w:rPr>
          <w:rFonts w:ascii="微软雅黑" w:hAnsi="微软雅黑" w:eastAsia="微软雅黑"/>
        </w:rPr>
      </w:pPr>
      <w:r>
        <w:rPr>
          <w:rFonts w:hint="eastAsia" w:ascii="微软雅黑" w:hAnsi="微软雅黑" w:eastAsia="微软雅黑"/>
        </w:rPr>
        <w:drawing>
          <wp:inline distT="0" distB="0" distL="0" distR="0">
            <wp:extent cx="4135120" cy="273621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cstate="print"/>
                    <a:srcRect/>
                    <a:stretch>
                      <a:fillRect/>
                    </a:stretch>
                  </pic:blipFill>
                  <pic:spPr>
                    <a:xfrm>
                      <a:off x="0" y="0"/>
                      <a:ext cx="4135120" cy="2736215"/>
                    </a:xfrm>
                    <a:prstGeom prst="rect">
                      <a:avLst/>
                    </a:prstGeom>
                    <a:noFill/>
                    <a:ln w="9525">
                      <a:noFill/>
                      <a:miter lim="800000"/>
                      <a:headEnd/>
                      <a:tailEnd/>
                    </a:ln>
                  </pic:spPr>
                </pic:pic>
              </a:graphicData>
            </a:graphic>
          </wp:inline>
        </w:drawing>
      </w:r>
    </w:p>
    <w:p>
      <w:pPr>
        <w:pStyle w:val="3"/>
        <w:numPr>
          <w:ilvl w:val="0"/>
          <w:numId w:val="0"/>
        </w:numPr>
        <w:tabs>
          <w:tab w:val="clear" w:pos="420"/>
          <w:tab w:val="clear" w:pos="432"/>
        </w:tabs>
        <w:rPr>
          <w:rFonts w:ascii="微软雅黑" w:hAnsi="微软雅黑" w:eastAsia="微软雅黑"/>
        </w:rPr>
      </w:pPr>
      <w:bookmarkStart w:id="180" w:name="_Toc443465633"/>
      <w:bookmarkStart w:id="181" w:name="_Toc441082105"/>
      <w:bookmarkStart w:id="182" w:name="_Toc443465431"/>
      <w:bookmarkStart w:id="183" w:name="_Toc443492774"/>
      <w:r>
        <w:rPr>
          <w:rFonts w:hint="eastAsia" w:ascii="微软雅黑" w:hAnsi="微软雅黑" w:eastAsia="微软雅黑"/>
        </w:rPr>
        <w:t>3.3系统</w:t>
      </w:r>
      <w:bookmarkEnd w:id="145"/>
      <w:r>
        <w:rPr>
          <w:rFonts w:hint="eastAsia" w:ascii="微软雅黑" w:hAnsi="微软雅黑" w:eastAsia="微软雅黑"/>
        </w:rPr>
        <w:t>部署</w:t>
      </w:r>
      <w:bookmarkEnd w:id="180"/>
      <w:bookmarkEnd w:id="181"/>
      <w:bookmarkEnd w:id="182"/>
      <w:bookmarkEnd w:id="183"/>
      <w:bookmarkStart w:id="184" w:name="_Toc441082106"/>
    </w:p>
    <w:p>
      <w:pPr>
        <w:pStyle w:val="75"/>
      </w:pPr>
      <w:bookmarkStart w:id="185" w:name="_Toc443465432"/>
      <w:r>
        <w:rPr>
          <w:rFonts w:hint="eastAsia"/>
        </w:rPr>
        <w:t>3.3.1全自动录播教室部署</w:t>
      </w:r>
      <w:bookmarkEnd w:id="184"/>
      <w:bookmarkEnd w:id="185"/>
    </w:p>
    <w:p>
      <w:pPr>
        <w:jc w:val="right"/>
        <w:rPr>
          <w:rFonts w:ascii="微软雅黑" w:hAnsi="微软雅黑" w:eastAsia="微软雅黑"/>
        </w:rPr>
      </w:pPr>
      <w:r>
        <w:rPr>
          <w:rFonts w:ascii="微软雅黑" w:hAnsi="微软雅黑" w:eastAsia="微软雅黑"/>
        </w:rPr>
        <w:drawing>
          <wp:inline distT="0" distB="0" distL="0" distR="0">
            <wp:extent cx="4591050" cy="6783070"/>
            <wp:effectExtent l="19050" t="0" r="0" b="0"/>
            <wp:docPr id="4" name="图片 3" descr="F:\张慧升\方案文档\拓扑旅途\四机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F:\张慧升\方案文档\拓扑旅途\四机位.jpg"/>
                    <pic:cNvPicPr>
                      <a:picLocks noChangeAspect="1" noChangeArrowheads="1"/>
                    </pic:cNvPicPr>
                  </pic:nvPicPr>
                  <pic:blipFill>
                    <a:blip r:embed="rId11" cstate="print"/>
                    <a:srcRect/>
                    <a:stretch>
                      <a:fillRect/>
                    </a:stretch>
                  </pic:blipFill>
                  <pic:spPr>
                    <a:xfrm>
                      <a:off x="0" y="0"/>
                      <a:ext cx="4595940" cy="6790411"/>
                    </a:xfrm>
                    <a:prstGeom prst="rect">
                      <a:avLst/>
                    </a:prstGeom>
                    <a:noFill/>
                    <a:ln w="9525">
                      <a:noFill/>
                      <a:miter lim="800000"/>
                      <a:headEnd/>
                      <a:tailEnd/>
                    </a:ln>
                  </pic:spPr>
                </pic:pic>
              </a:graphicData>
            </a:graphic>
          </wp:inline>
        </w:drawing>
      </w:r>
    </w:p>
    <w:p>
      <w:pPr>
        <w:jc w:val="center"/>
        <w:rPr>
          <w:rFonts w:ascii="微软雅黑" w:hAnsi="微软雅黑" w:eastAsia="微软雅黑"/>
        </w:rPr>
      </w:pPr>
      <w:r>
        <w:rPr>
          <w:rFonts w:hint="eastAsia" w:ascii="微软雅黑" w:hAnsi="微软雅黑" w:eastAsia="微软雅黑"/>
        </w:rPr>
        <w:t>拓扑图</w:t>
      </w:r>
    </w:p>
    <w:p>
      <w:pPr>
        <w:pStyle w:val="77"/>
      </w:pPr>
      <w:r>
        <w:rPr>
          <w:rFonts w:hint="eastAsia"/>
        </w:rPr>
        <w:t>从拓扑图看出，3台高清摄像机连接高清录播主机，教师机VGA画面通过网络采集传输到录播主机，3路视频信号最后通过导播软件、集控中心控制，实现对高清图像视频进行录制和直播；图像跟踪摄像机所拍摄的画面作为图像定位信号连接到跟踪主机，通过跟踪主机分析处理，向录播主机输出控制信号，从而实现摄像机跟踪和图像切换功能；教师和学生的语音信号通过无线麦和吊顶拾音话筒采集，输入到数字音频矩阵处理器，通过均衡、降噪和混音处理，输出到录播主机。</w:t>
      </w:r>
    </w:p>
    <w:p>
      <w:pPr>
        <w:pStyle w:val="75"/>
      </w:pPr>
      <w:bookmarkStart w:id="186" w:name="_Toc441082107"/>
      <w:bookmarkStart w:id="187" w:name="_Toc443465433"/>
      <w:r>
        <w:rPr>
          <w:rFonts w:hint="eastAsia"/>
        </w:rPr>
        <w:t>3.3.2资源云平台部署</w:t>
      </w:r>
      <w:bookmarkEnd w:id="186"/>
      <w:bookmarkEnd w:id="187"/>
    </w:p>
    <w:p>
      <w:pPr>
        <w:rPr>
          <w:rStyle w:val="79"/>
        </w:rPr>
      </w:pPr>
      <w:r>
        <w:rPr>
          <w:rFonts w:ascii="微软雅黑" w:hAnsi="微软雅黑" w:eastAsia="微软雅黑"/>
        </w:rPr>
        <w:drawing>
          <wp:inline distT="0" distB="0" distL="0" distR="0">
            <wp:extent cx="5278120" cy="2969260"/>
            <wp:effectExtent l="19050" t="0" r="0" b="0"/>
            <wp:docPr id="5" name="图片 4" descr="\\192.168.1.188\share-166\石家庄项目图片\图片\幻灯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192.168.1.188\share-166\石家庄项目图片\图片\幻灯片1.JPG"/>
                    <pic:cNvPicPr>
                      <a:picLocks noChangeAspect="1" noChangeArrowheads="1"/>
                    </pic:cNvPicPr>
                  </pic:nvPicPr>
                  <pic:blipFill>
                    <a:blip r:embed="rId12" cstate="print"/>
                    <a:srcRect/>
                    <a:stretch>
                      <a:fillRect/>
                    </a:stretch>
                  </pic:blipFill>
                  <pic:spPr>
                    <a:xfrm>
                      <a:off x="0" y="0"/>
                      <a:ext cx="5278120" cy="2969685"/>
                    </a:xfrm>
                    <a:prstGeom prst="rect">
                      <a:avLst/>
                    </a:prstGeom>
                    <a:noFill/>
                    <a:ln w="9525">
                      <a:noFill/>
                      <a:miter lim="800000"/>
                      <a:headEnd/>
                      <a:tailEnd/>
                    </a:ln>
                  </pic:spPr>
                </pic:pic>
              </a:graphicData>
            </a:graphic>
          </wp:inline>
        </w:drawing>
      </w:r>
    </w:p>
    <w:p>
      <w:pPr>
        <w:ind w:firstLine="476" w:firstLineChars="200"/>
        <w:rPr>
          <w:rFonts w:ascii="微软雅黑" w:hAnsi="微软雅黑" w:eastAsia="微软雅黑" w:cs="Arial"/>
          <w:kern w:val="0"/>
        </w:rPr>
      </w:pPr>
      <w:r>
        <w:rPr>
          <w:rStyle w:val="79"/>
          <w:rFonts w:hint="eastAsia"/>
        </w:rPr>
        <w:t>德威云资源服务平台依托云服务而实现服务。校级提供全功能服务汇聚优秀资源并提供给师生使用。</w:t>
      </w:r>
    </w:p>
    <w:p>
      <w:pPr>
        <w:widowControl/>
        <w:spacing w:before="0" w:after="0" w:line="240" w:lineRule="auto"/>
        <w:contextualSpacing w:val="0"/>
        <w:jc w:val="left"/>
        <w:rPr>
          <w:rFonts w:ascii="微软雅黑" w:hAnsi="微软雅黑" w:eastAsia="微软雅黑" w:cs="Arial"/>
          <w:kern w:val="0"/>
        </w:rPr>
      </w:pPr>
      <w:r>
        <w:rPr>
          <w:rFonts w:ascii="微软雅黑" w:hAnsi="微软雅黑" w:eastAsia="微软雅黑" w:cs="Arial"/>
          <w:kern w:val="0"/>
        </w:rPr>
        <w:br w:type="page"/>
      </w:r>
    </w:p>
    <w:p>
      <w:pPr>
        <w:pStyle w:val="3"/>
        <w:numPr>
          <w:ilvl w:val="0"/>
          <w:numId w:val="0"/>
        </w:numPr>
        <w:tabs>
          <w:tab w:val="clear" w:pos="420"/>
          <w:tab w:val="clear" w:pos="432"/>
        </w:tabs>
        <w:rPr>
          <w:rFonts w:ascii="微软雅黑" w:hAnsi="微软雅黑" w:eastAsia="微软雅黑"/>
        </w:rPr>
      </w:pPr>
      <w:bookmarkStart w:id="188" w:name="_Toc441082108"/>
      <w:bookmarkStart w:id="189" w:name="_Toc443465634"/>
      <w:bookmarkStart w:id="190" w:name="_Toc443465434"/>
      <w:bookmarkStart w:id="191" w:name="_Toc443492775"/>
      <w:r>
        <w:rPr>
          <w:rFonts w:hint="eastAsia" w:ascii="微软雅黑" w:hAnsi="微软雅黑" w:eastAsia="微软雅黑"/>
        </w:rPr>
        <w:t>3.4应用场景</w:t>
      </w:r>
      <w:bookmarkEnd w:id="188"/>
      <w:bookmarkEnd w:id="189"/>
      <w:bookmarkEnd w:id="190"/>
      <w:bookmarkEnd w:id="191"/>
    </w:p>
    <w:p>
      <w:pPr>
        <w:pStyle w:val="4"/>
        <w:numPr>
          <w:ilvl w:val="0"/>
          <w:numId w:val="0"/>
        </w:numPr>
        <w:tabs>
          <w:tab w:val="clear" w:pos="420"/>
          <w:tab w:val="clear" w:pos="432"/>
        </w:tabs>
        <w:spacing w:before="120" w:after="120" w:line="360" w:lineRule="auto"/>
        <w:rPr>
          <w:rFonts w:ascii="微软雅黑" w:hAnsi="微软雅黑" w:eastAsia="微软雅黑"/>
        </w:rPr>
      </w:pPr>
      <w:bookmarkStart w:id="192" w:name="_Toc443465635"/>
      <w:bookmarkStart w:id="193" w:name="_Toc441082109"/>
      <w:bookmarkStart w:id="194" w:name="_Toc443465435"/>
      <w:bookmarkStart w:id="195" w:name="_Toc443467056"/>
      <w:r>
        <w:rPr>
          <w:rFonts w:hint="eastAsia" w:ascii="微软雅黑" w:hAnsi="微软雅黑" w:eastAsia="微软雅黑"/>
        </w:rPr>
        <w:t>3.4.1建设效果</w:t>
      </w:r>
      <w:bookmarkEnd w:id="192"/>
      <w:bookmarkEnd w:id="193"/>
      <w:bookmarkEnd w:id="194"/>
      <w:bookmarkEnd w:id="195"/>
    </w:p>
    <w:p>
      <w:pPr>
        <w:pStyle w:val="66"/>
        <w:ind w:left="840" w:firstLine="0"/>
        <w:rPr>
          <w:rFonts w:ascii="微软雅黑" w:hAnsi="微软雅黑" w:eastAsia="微软雅黑"/>
          <w:b/>
        </w:rPr>
      </w:pPr>
      <w:r>
        <w:rPr>
          <w:rFonts w:hint="eastAsia" w:ascii="微软雅黑" w:hAnsi="微软雅黑" w:eastAsia="微软雅黑"/>
          <w:b/>
        </w:rPr>
        <w:t>录播教室：</w:t>
      </w:r>
    </w:p>
    <w:p>
      <w:pPr>
        <w:jc w:val="center"/>
        <w:rPr>
          <w:rFonts w:ascii="微软雅黑" w:hAnsi="微软雅黑" w:eastAsia="微软雅黑"/>
        </w:rPr>
      </w:pPr>
      <w:r>
        <w:rPr>
          <w:rFonts w:hint="eastAsia" w:ascii="微软雅黑" w:hAnsi="微软雅黑" w:eastAsia="微软雅黑"/>
        </w:rPr>
        <w:drawing>
          <wp:inline distT="0" distB="0" distL="0" distR="0">
            <wp:extent cx="4914900" cy="3072765"/>
            <wp:effectExtent l="19050" t="0" r="0" b="0"/>
            <wp:docPr id="8" name="Picture 3"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02"/>
                    <pic:cNvPicPr>
                      <a:picLocks noChangeAspect="1" noChangeArrowheads="1"/>
                    </pic:cNvPicPr>
                  </pic:nvPicPr>
                  <pic:blipFill>
                    <a:blip r:embed="rId13" cstate="print"/>
                    <a:srcRect/>
                    <a:stretch>
                      <a:fillRect/>
                    </a:stretch>
                  </pic:blipFill>
                  <pic:spPr>
                    <a:xfrm>
                      <a:off x="0" y="0"/>
                      <a:ext cx="4922439" cy="3077977"/>
                    </a:xfrm>
                    <a:prstGeom prst="rect">
                      <a:avLst/>
                    </a:prstGeom>
                    <a:noFill/>
                    <a:ln w="9525">
                      <a:noFill/>
                      <a:miter lim="800000"/>
                      <a:headEnd/>
                      <a:tailEnd/>
                    </a:ln>
                  </pic:spPr>
                </pic:pic>
              </a:graphicData>
            </a:graphic>
          </wp:inline>
        </w:drawing>
      </w:r>
    </w:p>
    <w:p>
      <w:pPr>
        <w:jc w:val="center"/>
        <w:rPr>
          <w:rFonts w:ascii="微软雅黑" w:hAnsi="微软雅黑" w:eastAsia="微软雅黑"/>
        </w:rPr>
      </w:pPr>
    </w:p>
    <w:p>
      <w:pPr>
        <w:jc w:val="center"/>
        <w:rPr>
          <w:rFonts w:ascii="微软雅黑" w:hAnsi="微软雅黑" w:eastAsia="微软雅黑"/>
        </w:rPr>
      </w:pPr>
      <w:r>
        <w:rPr>
          <w:rFonts w:hint="eastAsia" w:ascii="微软雅黑" w:hAnsi="微软雅黑" w:eastAsia="微软雅黑"/>
        </w:rPr>
        <w:drawing>
          <wp:inline distT="0" distB="0" distL="0" distR="0">
            <wp:extent cx="4987290" cy="3114675"/>
            <wp:effectExtent l="19050" t="0" r="3740" b="0"/>
            <wp:docPr id="9" name="Picture 4"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descr="03"/>
                    <pic:cNvPicPr>
                      <a:picLocks noChangeAspect="1" noChangeArrowheads="1"/>
                    </pic:cNvPicPr>
                  </pic:nvPicPr>
                  <pic:blipFill>
                    <a:blip r:embed="rId14" cstate="print"/>
                    <a:srcRect/>
                    <a:stretch>
                      <a:fillRect/>
                    </a:stretch>
                  </pic:blipFill>
                  <pic:spPr>
                    <a:xfrm>
                      <a:off x="0" y="0"/>
                      <a:ext cx="4989994" cy="3116320"/>
                    </a:xfrm>
                    <a:prstGeom prst="rect">
                      <a:avLst/>
                    </a:prstGeom>
                    <a:noFill/>
                    <a:ln w="9525">
                      <a:noFill/>
                      <a:miter lim="800000"/>
                      <a:headEnd/>
                      <a:tailEnd/>
                    </a:ln>
                  </pic:spPr>
                </pic:pic>
              </a:graphicData>
            </a:graphic>
          </wp:inline>
        </w:drawing>
      </w:r>
    </w:p>
    <w:p>
      <w:pPr>
        <w:jc w:val="center"/>
        <w:rPr>
          <w:rFonts w:ascii="微软雅黑" w:hAnsi="微软雅黑" w:eastAsia="微软雅黑"/>
        </w:rPr>
      </w:pPr>
      <w:r>
        <w:rPr>
          <w:rFonts w:hint="eastAsia" w:ascii="微软雅黑" w:hAnsi="微软雅黑" w:eastAsia="微软雅黑"/>
        </w:rPr>
        <w:drawing>
          <wp:inline distT="0" distB="0" distL="0" distR="0">
            <wp:extent cx="4994910" cy="3114675"/>
            <wp:effectExtent l="19050" t="0" r="0" b="0"/>
            <wp:docPr id="15" name="Picture 5"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 descr="01"/>
                    <pic:cNvPicPr>
                      <a:picLocks noChangeAspect="1" noChangeArrowheads="1"/>
                    </pic:cNvPicPr>
                  </pic:nvPicPr>
                  <pic:blipFill>
                    <a:blip r:embed="rId15" cstate="print"/>
                    <a:srcRect/>
                    <a:stretch>
                      <a:fillRect/>
                    </a:stretch>
                  </pic:blipFill>
                  <pic:spPr>
                    <a:xfrm>
                      <a:off x="0" y="0"/>
                      <a:ext cx="4995051" cy="3114675"/>
                    </a:xfrm>
                    <a:prstGeom prst="rect">
                      <a:avLst/>
                    </a:prstGeom>
                    <a:noFill/>
                    <a:ln w="9525">
                      <a:noFill/>
                      <a:miter lim="800000"/>
                      <a:headEnd/>
                      <a:tailEnd/>
                    </a:ln>
                  </pic:spPr>
                </pic:pic>
              </a:graphicData>
            </a:graphic>
          </wp:inline>
        </w:drawing>
      </w:r>
    </w:p>
    <w:p>
      <w:pPr>
        <w:pStyle w:val="4"/>
        <w:numPr>
          <w:ilvl w:val="0"/>
          <w:numId w:val="0"/>
        </w:numPr>
        <w:tabs>
          <w:tab w:val="clear" w:pos="420"/>
          <w:tab w:val="clear" w:pos="432"/>
        </w:tabs>
        <w:spacing w:before="120" w:after="120" w:line="240" w:lineRule="auto"/>
        <w:rPr>
          <w:rFonts w:ascii="微软雅黑" w:hAnsi="微软雅黑" w:eastAsia="微软雅黑"/>
        </w:rPr>
      </w:pPr>
      <w:bookmarkStart w:id="196" w:name="_Toc443465636"/>
      <w:bookmarkStart w:id="197" w:name="_Toc441082110"/>
      <w:bookmarkStart w:id="198" w:name="_Toc443465436"/>
      <w:bookmarkStart w:id="199" w:name="_Toc443467057"/>
      <w:r>
        <w:rPr>
          <w:rFonts w:hint="eastAsia" w:ascii="微软雅黑" w:hAnsi="微软雅黑" w:eastAsia="微软雅黑"/>
        </w:rPr>
        <w:t>3.4.2应用场景</w:t>
      </w:r>
      <w:bookmarkEnd w:id="196"/>
      <w:bookmarkEnd w:id="197"/>
      <w:bookmarkEnd w:id="198"/>
      <w:bookmarkEnd w:id="199"/>
    </w:p>
    <w:p>
      <w:pPr>
        <w:rPr>
          <w:rFonts w:ascii="微软雅黑" w:hAnsi="微软雅黑" w:eastAsia="微软雅黑"/>
        </w:rPr>
      </w:pPr>
      <w:r>
        <w:rPr>
          <w:rFonts w:hint="eastAsia" w:ascii="微软雅黑" w:hAnsi="微软雅黑" w:eastAsia="微软雅黑"/>
        </w:rPr>
        <w:drawing>
          <wp:inline distT="0" distB="0" distL="0" distR="0">
            <wp:extent cx="5424805" cy="2859405"/>
            <wp:effectExtent l="19050" t="0" r="444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6" cstate="print"/>
                    <a:srcRect/>
                    <a:stretch>
                      <a:fillRect/>
                    </a:stretch>
                  </pic:blipFill>
                  <pic:spPr>
                    <a:xfrm>
                      <a:off x="0" y="0"/>
                      <a:ext cx="5424805" cy="2859405"/>
                    </a:xfrm>
                    <a:prstGeom prst="rect">
                      <a:avLst/>
                    </a:prstGeom>
                    <a:noFill/>
                    <a:ln w="9525">
                      <a:noFill/>
                      <a:miter lim="800000"/>
                      <a:headEnd/>
                      <a:tailEnd/>
                    </a:ln>
                  </pic:spPr>
                </pic:pic>
              </a:graphicData>
            </a:graphic>
          </wp:inline>
        </w:drawing>
      </w:r>
    </w:p>
    <w:p>
      <w:pPr>
        <w:numPr>
          <w:ilvl w:val="0"/>
          <w:numId w:val="9"/>
        </w:numPr>
        <w:rPr>
          <w:rFonts w:ascii="微软雅黑" w:hAnsi="微软雅黑" w:eastAsia="微软雅黑"/>
        </w:rPr>
      </w:pPr>
      <w:r>
        <w:rPr>
          <w:rFonts w:hint="eastAsia" w:ascii="微软雅黑" w:hAnsi="微软雅黑" w:eastAsia="微软雅黑"/>
        </w:rPr>
        <w:t>资源共建共享，教育均衡齐发展</w:t>
      </w:r>
    </w:p>
    <w:p>
      <w:pPr>
        <w:numPr>
          <w:ilvl w:val="0"/>
          <w:numId w:val="9"/>
        </w:numPr>
        <w:rPr>
          <w:rFonts w:ascii="微软雅黑" w:hAnsi="微软雅黑" w:eastAsia="微软雅黑"/>
        </w:rPr>
      </w:pPr>
      <w:r>
        <w:rPr>
          <w:rFonts w:hint="eastAsia" w:ascii="微软雅黑" w:hAnsi="微软雅黑" w:eastAsia="微软雅黑"/>
        </w:rPr>
        <w:t>教研活动，共同提升教学质量</w:t>
      </w:r>
    </w:p>
    <w:p>
      <w:pPr>
        <w:numPr>
          <w:ilvl w:val="0"/>
          <w:numId w:val="9"/>
        </w:numPr>
        <w:rPr>
          <w:rFonts w:ascii="微软雅黑" w:hAnsi="微软雅黑" w:eastAsia="微软雅黑"/>
        </w:rPr>
      </w:pPr>
      <w:r>
        <w:rPr>
          <w:rFonts w:hint="eastAsia" w:ascii="微软雅黑" w:hAnsi="微软雅黑" w:eastAsia="微软雅黑"/>
        </w:rPr>
        <w:t>微课学习，创新课堂教学模式</w:t>
      </w:r>
    </w:p>
    <w:p>
      <w:pPr>
        <w:numPr>
          <w:ilvl w:val="0"/>
          <w:numId w:val="9"/>
        </w:numPr>
        <w:rPr>
          <w:rFonts w:ascii="微软雅黑" w:hAnsi="微软雅黑" w:eastAsia="微软雅黑"/>
        </w:rPr>
      </w:pPr>
      <w:r>
        <w:rPr>
          <w:rFonts w:hint="eastAsia" w:ascii="微软雅黑" w:hAnsi="微软雅黑" w:eastAsia="微软雅黑"/>
        </w:rPr>
        <w:t>同步课堂，协调均衡发展</w:t>
      </w:r>
    </w:p>
    <w:p>
      <w:pPr>
        <w:numPr>
          <w:ilvl w:val="0"/>
          <w:numId w:val="9"/>
        </w:numPr>
        <w:rPr>
          <w:rFonts w:ascii="微软雅黑" w:hAnsi="微软雅黑" w:eastAsia="微软雅黑"/>
        </w:rPr>
      </w:pPr>
      <w:r>
        <w:rPr>
          <w:rFonts w:hint="eastAsia" w:ascii="微软雅黑" w:hAnsi="微软雅黑" w:eastAsia="微软雅黑"/>
        </w:rPr>
        <w:t>集中管控，提升管理效率</w:t>
      </w:r>
    </w:p>
    <w:p>
      <w:pPr>
        <w:numPr>
          <w:ilvl w:val="0"/>
          <w:numId w:val="9"/>
        </w:numPr>
        <w:rPr>
          <w:rFonts w:ascii="微软雅黑" w:hAnsi="微软雅黑" w:eastAsia="微软雅黑"/>
        </w:rPr>
      </w:pPr>
      <w:r>
        <w:rPr>
          <w:rFonts w:hint="eastAsia" w:ascii="微软雅黑" w:hAnsi="微软雅黑" w:eastAsia="微软雅黑"/>
        </w:rPr>
        <w:t>个人空间，共促师生专业发展</w:t>
      </w:r>
    </w:p>
    <w:p>
      <w:pPr>
        <w:pStyle w:val="3"/>
        <w:numPr>
          <w:ilvl w:val="0"/>
          <w:numId w:val="0"/>
        </w:numPr>
        <w:tabs>
          <w:tab w:val="clear" w:pos="420"/>
          <w:tab w:val="clear" w:pos="432"/>
        </w:tabs>
        <w:rPr>
          <w:rFonts w:ascii="微软雅黑" w:hAnsi="微软雅黑" w:eastAsia="微软雅黑"/>
        </w:rPr>
      </w:pPr>
      <w:bookmarkStart w:id="200" w:name="_Toc441082111"/>
      <w:bookmarkStart w:id="201" w:name="_Toc443465637"/>
      <w:bookmarkStart w:id="202" w:name="_Toc443465437"/>
      <w:bookmarkStart w:id="203" w:name="_Toc443492776"/>
      <w:r>
        <w:rPr>
          <w:rFonts w:hint="eastAsia" w:ascii="微软雅黑" w:hAnsi="微软雅黑" w:eastAsia="微软雅黑"/>
          <w:szCs w:val="21"/>
        </w:rPr>
        <w:t>3.5</w:t>
      </w:r>
      <w:r>
        <w:rPr>
          <w:rFonts w:hint="eastAsia" w:ascii="微软雅黑" w:hAnsi="微软雅黑" w:eastAsia="微软雅黑"/>
        </w:rPr>
        <w:t>方案特色</w:t>
      </w:r>
      <w:bookmarkEnd w:id="200"/>
      <w:bookmarkEnd w:id="201"/>
      <w:bookmarkEnd w:id="202"/>
      <w:bookmarkEnd w:id="203"/>
    </w:p>
    <w:p>
      <w:pPr>
        <w:pStyle w:val="4"/>
        <w:numPr>
          <w:ilvl w:val="0"/>
          <w:numId w:val="0"/>
        </w:numPr>
        <w:tabs>
          <w:tab w:val="clear" w:pos="420"/>
          <w:tab w:val="clear" w:pos="432"/>
        </w:tabs>
        <w:spacing w:before="120" w:after="120" w:line="360" w:lineRule="auto"/>
        <w:rPr>
          <w:rFonts w:ascii="微软雅黑" w:hAnsi="微软雅黑" w:eastAsia="微软雅黑"/>
        </w:rPr>
      </w:pPr>
      <w:bookmarkStart w:id="204" w:name="_Toc441082112"/>
      <w:bookmarkStart w:id="205" w:name="_Toc443467059"/>
      <w:bookmarkStart w:id="206" w:name="_Toc443465438"/>
      <w:bookmarkStart w:id="207" w:name="_Toc443465638"/>
      <w:r>
        <w:rPr>
          <w:rFonts w:hint="eastAsia" w:ascii="微软雅黑" w:hAnsi="微软雅黑" w:eastAsia="微软雅黑"/>
        </w:rPr>
        <w:t>3.5.1广电级标准的课程录制质量</w:t>
      </w:r>
      <w:bookmarkEnd w:id="204"/>
      <w:bookmarkEnd w:id="205"/>
      <w:bookmarkEnd w:id="206"/>
      <w:bookmarkEnd w:id="207"/>
    </w:p>
    <w:p>
      <w:pPr>
        <w:jc w:val="center"/>
        <w:rPr>
          <w:rFonts w:ascii="微软雅黑" w:hAnsi="微软雅黑" w:eastAsia="微软雅黑"/>
        </w:rPr>
      </w:pPr>
      <w:r>
        <w:rPr>
          <w:rFonts w:hint="eastAsia" w:ascii="微软雅黑" w:hAnsi="微软雅黑" w:eastAsia="微软雅黑"/>
        </w:rPr>
        <w:drawing>
          <wp:inline distT="0" distB="0" distL="0" distR="0">
            <wp:extent cx="3712210" cy="1521460"/>
            <wp:effectExtent l="1905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 cstate="print"/>
                    <a:srcRect/>
                    <a:stretch>
                      <a:fillRect/>
                    </a:stretch>
                  </pic:blipFill>
                  <pic:spPr>
                    <a:xfrm>
                      <a:off x="0" y="0"/>
                      <a:ext cx="3712210" cy="1521460"/>
                    </a:xfrm>
                    <a:prstGeom prst="rect">
                      <a:avLst/>
                    </a:prstGeom>
                    <a:noFill/>
                    <a:ln w="9525">
                      <a:noFill/>
                      <a:miter lim="800000"/>
                      <a:headEnd/>
                      <a:tailEnd/>
                    </a:ln>
                  </pic:spPr>
                </pic:pic>
              </a:graphicData>
            </a:graphic>
          </wp:inline>
        </w:drawing>
      </w:r>
    </w:p>
    <w:p>
      <w:pPr>
        <w:pStyle w:val="66"/>
        <w:numPr>
          <w:ilvl w:val="0"/>
          <w:numId w:val="10"/>
        </w:numPr>
        <w:jc w:val="left"/>
        <w:rPr>
          <w:rFonts w:ascii="微软雅黑" w:hAnsi="微软雅黑" w:eastAsia="微软雅黑"/>
        </w:rPr>
      </w:pPr>
      <w:r>
        <w:rPr>
          <w:rFonts w:hint="eastAsia" w:ascii="微软雅黑" w:hAnsi="微软雅黑" w:eastAsia="微软雅黑"/>
        </w:rPr>
        <w:t>基于FH8735</w:t>
      </w:r>
      <w:r>
        <w:rPr>
          <w:rFonts w:hint="eastAsia" w:ascii="微软雅黑" w:hAnsi="微软雅黑" w:eastAsia="微软雅黑"/>
        </w:rPr>
        <w:tab/>
      </w:r>
      <w:r>
        <w:rPr>
          <w:rFonts w:hint="eastAsia" w:ascii="微软雅黑" w:hAnsi="微软雅黑" w:eastAsia="微软雅黑"/>
        </w:rPr>
        <w:t>芯片与GPU核心，利用Intel MMX指令特性，采用环路滤波优化及双通道并行运算；</w:t>
      </w:r>
    </w:p>
    <w:p>
      <w:pPr>
        <w:pStyle w:val="66"/>
        <w:numPr>
          <w:ilvl w:val="0"/>
          <w:numId w:val="10"/>
        </w:numPr>
        <w:jc w:val="left"/>
        <w:rPr>
          <w:rFonts w:ascii="微软雅黑" w:hAnsi="微软雅黑" w:eastAsia="微软雅黑"/>
        </w:rPr>
      </w:pPr>
      <w:r>
        <w:rPr>
          <w:rFonts w:hint="eastAsia" w:ascii="微软雅黑" w:hAnsi="微软雅黑" w:eastAsia="微软雅黑"/>
        </w:rPr>
        <w:t>支持H.264音视频同步压缩；</w:t>
      </w:r>
    </w:p>
    <w:p>
      <w:pPr>
        <w:pStyle w:val="66"/>
        <w:numPr>
          <w:ilvl w:val="0"/>
          <w:numId w:val="10"/>
        </w:numPr>
        <w:jc w:val="left"/>
        <w:rPr>
          <w:rFonts w:ascii="微软雅黑" w:hAnsi="微软雅黑" w:eastAsia="微软雅黑"/>
        </w:rPr>
      </w:pPr>
      <w:r>
        <w:rPr>
          <w:rFonts w:hint="eastAsia" w:ascii="微软雅黑" w:hAnsi="微软雅黑" w:eastAsia="微软雅黑"/>
        </w:rPr>
        <w:t>采用关键帧索引技术攻克MP4录制文件断电无法自恢复问题。</w:t>
      </w:r>
    </w:p>
    <w:p>
      <w:pPr>
        <w:pStyle w:val="4"/>
        <w:numPr>
          <w:ilvl w:val="0"/>
          <w:numId w:val="0"/>
        </w:numPr>
        <w:tabs>
          <w:tab w:val="clear" w:pos="420"/>
          <w:tab w:val="clear" w:pos="432"/>
        </w:tabs>
        <w:spacing w:before="120" w:after="120" w:line="360" w:lineRule="auto"/>
        <w:rPr>
          <w:rFonts w:ascii="微软雅黑" w:hAnsi="微软雅黑" w:eastAsia="微软雅黑"/>
        </w:rPr>
      </w:pPr>
      <w:bookmarkStart w:id="208" w:name="_Toc443465639"/>
      <w:bookmarkStart w:id="209" w:name="_Toc443467060"/>
      <w:bookmarkStart w:id="210" w:name="_Toc438451781"/>
      <w:bookmarkStart w:id="211" w:name="_Toc443465439"/>
      <w:bookmarkStart w:id="212" w:name="_Toc441082113"/>
      <w:r>
        <w:rPr>
          <w:rFonts w:hint="eastAsia" w:ascii="微软雅黑" w:hAnsi="微软雅黑" w:eastAsia="微软雅黑"/>
        </w:rPr>
        <w:t>3.5.2跟踪稳定，构图合理，学生能自适应身高</w:t>
      </w:r>
      <w:bookmarkEnd w:id="208"/>
      <w:bookmarkEnd w:id="209"/>
      <w:bookmarkEnd w:id="210"/>
      <w:bookmarkEnd w:id="211"/>
    </w:p>
    <w:p>
      <w:pPr>
        <w:jc w:val="center"/>
        <w:rPr>
          <w:rFonts w:ascii="微软雅黑" w:hAnsi="微软雅黑" w:eastAsia="微软雅黑"/>
        </w:rPr>
      </w:pPr>
      <w:r>
        <w:rPr>
          <w:rFonts w:hint="eastAsia" w:ascii="微软雅黑" w:hAnsi="微软雅黑" w:eastAsia="微软雅黑"/>
        </w:rPr>
        <w:drawing>
          <wp:inline distT="0" distB="0" distL="0" distR="0">
            <wp:extent cx="3712210" cy="1515110"/>
            <wp:effectExtent l="1905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8" cstate="print"/>
                    <a:srcRect/>
                    <a:stretch>
                      <a:fillRect/>
                    </a:stretch>
                  </pic:blipFill>
                  <pic:spPr>
                    <a:xfrm>
                      <a:off x="0" y="0"/>
                      <a:ext cx="3712210" cy="1515110"/>
                    </a:xfrm>
                    <a:prstGeom prst="rect">
                      <a:avLst/>
                    </a:prstGeom>
                    <a:noFill/>
                    <a:ln w="9525">
                      <a:noFill/>
                      <a:miter lim="800000"/>
                      <a:headEnd/>
                      <a:tailEnd/>
                    </a:ln>
                  </pic:spPr>
                </pic:pic>
              </a:graphicData>
            </a:graphic>
          </wp:inline>
        </w:drawing>
      </w:r>
      <w:bookmarkEnd w:id="212"/>
    </w:p>
    <w:p>
      <w:pPr>
        <w:pStyle w:val="66"/>
        <w:numPr>
          <w:ilvl w:val="0"/>
          <w:numId w:val="11"/>
        </w:numPr>
        <w:rPr>
          <w:rFonts w:ascii="微软雅黑" w:hAnsi="微软雅黑" w:eastAsia="微软雅黑"/>
        </w:rPr>
      </w:pPr>
      <w:r>
        <w:rPr>
          <w:rFonts w:hint="eastAsia" w:ascii="微软雅黑" w:hAnsi="微软雅黑" w:eastAsia="微软雅黑"/>
        </w:rPr>
        <w:t>学生分析支持侧拍+俯拍，解决了安装问题、学生身高自适应问题、准确度问题。</w:t>
      </w:r>
    </w:p>
    <w:p>
      <w:pPr>
        <w:pStyle w:val="66"/>
        <w:numPr>
          <w:ilvl w:val="0"/>
          <w:numId w:val="11"/>
        </w:numPr>
        <w:rPr>
          <w:rFonts w:ascii="微软雅黑" w:hAnsi="微软雅黑" w:eastAsia="微软雅黑"/>
        </w:rPr>
      </w:pPr>
      <w:r>
        <w:rPr>
          <w:rFonts w:hint="eastAsia" w:ascii="微软雅黑" w:hAnsi="微软雅黑" w:eastAsia="微软雅黑"/>
        </w:rPr>
        <w:t>教师分析采用运动侦测、人脸识别、手势分析、体态模式识别等综合技术，构图更专业。</w:t>
      </w:r>
    </w:p>
    <w:p>
      <w:pPr>
        <w:pStyle w:val="4"/>
        <w:numPr>
          <w:ilvl w:val="0"/>
          <w:numId w:val="0"/>
        </w:numPr>
        <w:tabs>
          <w:tab w:val="clear" w:pos="420"/>
          <w:tab w:val="clear" w:pos="432"/>
        </w:tabs>
        <w:spacing w:before="120" w:after="120" w:line="360" w:lineRule="auto"/>
        <w:rPr>
          <w:rFonts w:ascii="微软雅黑" w:hAnsi="微软雅黑" w:eastAsia="微软雅黑"/>
        </w:rPr>
      </w:pPr>
      <w:bookmarkStart w:id="213" w:name="_Toc443467061"/>
      <w:bookmarkStart w:id="214" w:name="_Toc443465440"/>
      <w:bookmarkStart w:id="215" w:name="_Toc441082114"/>
      <w:bookmarkStart w:id="216" w:name="_Toc443465640"/>
      <w:r>
        <w:rPr>
          <w:rFonts w:hint="eastAsia" w:ascii="微软雅黑" w:hAnsi="微软雅黑" w:eastAsia="微软雅黑"/>
        </w:rPr>
        <w:t>3.5.3综合编辑功能强大，使用简单</w:t>
      </w:r>
      <w:bookmarkEnd w:id="213"/>
      <w:bookmarkEnd w:id="214"/>
      <w:bookmarkEnd w:id="215"/>
      <w:bookmarkEnd w:id="216"/>
    </w:p>
    <w:p>
      <w:pPr>
        <w:pStyle w:val="66"/>
        <w:numPr>
          <w:ilvl w:val="0"/>
          <w:numId w:val="12"/>
        </w:numPr>
        <w:rPr>
          <w:rFonts w:ascii="微软雅黑" w:hAnsi="微软雅黑" w:eastAsia="微软雅黑"/>
        </w:rPr>
      </w:pPr>
      <w:r>
        <w:rPr>
          <w:rFonts w:hint="eastAsia" w:ascii="微软雅黑" w:hAnsi="微软雅黑" w:eastAsia="微软雅黑"/>
        </w:rPr>
        <w:t>使用参考优化时间轴同步技术，确保多路素材绝对同步播放。</w:t>
      </w:r>
    </w:p>
    <w:p>
      <w:pPr>
        <w:pStyle w:val="66"/>
        <w:numPr>
          <w:ilvl w:val="0"/>
          <w:numId w:val="12"/>
        </w:numPr>
        <w:rPr>
          <w:rFonts w:ascii="微软雅黑" w:hAnsi="微软雅黑" w:eastAsia="微软雅黑"/>
        </w:rPr>
      </w:pPr>
      <w:r>
        <w:rPr>
          <w:rFonts w:hint="eastAsia" w:ascii="微软雅黑" w:hAnsi="微软雅黑" w:eastAsia="微软雅黑"/>
        </w:rPr>
        <w:t>巧妙利用后期导播技术，无需时间轨道即可轻松实现可视化非编，实现片段替换、片头片尾、台标、特效、配音等专业功能。</w:t>
      </w:r>
    </w:p>
    <w:p>
      <w:pPr>
        <w:pStyle w:val="4"/>
        <w:numPr>
          <w:ilvl w:val="0"/>
          <w:numId w:val="0"/>
        </w:numPr>
        <w:tabs>
          <w:tab w:val="clear" w:pos="420"/>
          <w:tab w:val="clear" w:pos="432"/>
        </w:tabs>
        <w:spacing w:before="120" w:after="120" w:line="360" w:lineRule="auto"/>
        <w:rPr>
          <w:rFonts w:ascii="微软雅黑" w:hAnsi="微软雅黑" w:eastAsia="微软雅黑"/>
        </w:rPr>
      </w:pPr>
      <w:bookmarkStart w:id="217" w:name="_Toc443467062"/>
      <w:bookmarkStart w:id="218" w:name="_Toc443465441"/>
      <w:bookmarkStart w:id="219" w:name="_Toc443465641"/>
      <w:bookmarkStart w:id="220" w:name="_Toc441082115"/>
      <w:r>
        <w:rPr>
          <w:rFonts w:hint="eastAsia" w:ascii="微软雅黑" w:hAnsi="微软雅黑" w:eastAsia="微软雅黑"/>
        </w:rPr>
        <w:t>3.5.4管控分布式，一站式管理且可配置</w:t>
      </w:r>
      <w:bookmarkEnd w:id="217"/>
      <w:bookmarkEnd w:id="218"/>
      <w:bookmarkEnd w:id="219"/>
      <w:bookmarkEnd w:id="220"/>
    </w:p>
    <w:p>
      <w:pPr>
        <w:pStyle w:val="66"/>
        <w:numPr>
          <w:ilvl w:val="0"/>
          <w:numId w:val="13"/>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云计算、云存储、云服务，保障数据安全、运行高效、扩展方便。</w:t>
      </w:r>
    </w:p>
    <w:p>
      <w:pPr>
        <w:pStyle w:val="66"/>
        <w:numPr>
          <w:ilvl w:val="0"/>
          <w:numId w:val="13"/>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集中资源管理、微课学习、教研活动、云课堂功能于一体，一站式定校、局分层而治，数据统一管理，利于共建共享。</w:t>
      </w:r>
    </w:p>
    <w:p>
      <w:pPr>
        <w:tabs>
          <w:tab w:val="left" w:pos="567"/>
        </w:tabs>
        <w:jc w:val="left"/>
        <w:rPr>
          <w:rFonts w:ascii="微软雅黑" w:hAnsi="微软雅黑" w:eastAsia="微软雅黑" w:cs="宋体"/>
          <w:szCs w:val="24"/>
        </w:rPr>
      </w:pPr>
    </w:p>
    <w:p>
      <w:pPr>
        <w:rPr>
          <w:rFonts w:ascii="微软雅黑" w:hAnsi="微软雅黑" w:eastAsia="微软雅黑"/>
        </w:rPr>
      </w:pPr>
    </w:p>
    <w:p>
      <w:pPr>
        <w:widowControl/>
        <w:spacing w:before="0" w:after="0" w:line="240" w:lineRule="auto"/>
        <w:contextualSpacing w:val="0"/>
        <w:jc w:val="left"/>
        <w:rPr>
          <w:rFonts w:ascii="微软雅黑" w:hAnsi="微软雅黑" w:eastAsia="微软雅黑"/>
          <w:b/>
          <w:bCs/>
          <w:kern w:val="44"/>
          <w:sz w:val="36"/>
          <w:szCs w:val="48"/>
        </w:rPr>
      </w:pPr>
      <w:r>
        <w:rPr>
          <w:rFonts w:ascii="微软雅黑" w:hAnsi="微软雅黑" w:eastAsia="微软雅黑"/>
        </w:rPr>
        <w:br w:type="page"/>
      </w:r>
    </w:p>
    <w:p>
      <w:pPr>
        <w:pStyle w:val="2"/>
        <w:spacing w:before="120" w:after="120" w:line="360" w:lineRule="auto"/>
        <w:jc w:val="center"/>
        <w:rPr>
          <w:rFonts w:ascii="微软雅黑" w:hAnsi="微软雅黑" w:eastAsia="微软雅黑"/>
        </w:rPr>
      </w:pPr>
      <w:bookmarkStart w:id="221" w:name="_Toc443492777"/>
      <w:bookmarkStart w:id="222" w:name="_Toc441082132"/>
      <w:r>
        <w:rPr>
          <w:rFonts w:hint="eastAsia" w:ascii="微软雅黑" w:hAnsi="微软雅黑" w:eastAsia="微软雅黑"/>
        </w:rPr>
        <w:t>第4章 精品录播系统</w:t>
      </w:r>
      <w:bookmarkEnd w:id="221"/>
    </w:p>
    <w:p>
      <w:pPr>
        <w:pStyle w:val="3"/>
        <w:numPr>
          <w:ilvl w:val="0"/>
          <w:numId w:val="0"/>
        </w:numPr>
        <w:tabs>
          <w:tab w:val="clear" w:pos="420"/>
          <w:tab w:val="clear" w:pos="432"/>
        </w:tabs>
        <w:rPr>
          <w:rFonts w:ascii="微软雅黑" w:hAnsi="微软雅黑" w:eastAsia="微软雅黑"/>
        </w:rPr>
      </w:pPr>
      <w:bookmarkStart w:id="223" w:name="_Toc373714114"/>
      <w:bookmarkStart w:id="224" w:name="_Toc438451788"/>
      <w:bookmarkStart w:id="225" w:name="_Toc443492778"/>
      <w:r>
        <w:rPr>
          <w:rFonts w:hint="eastAsia" w:ascii="微软雅黑" w:hAnsi="微软雅黑" w:eastAsia="微软雅黑"/>
        </w:rPr>
        <w:t>4.1定位</w:t>
      </w:r>
      <w:bookmarkEnd w:id="223"/>
      <w:r>
        <w:rPr>
          <w:rFonts w:hint="eastAsia" w:ascii="微软雅黑" w:hAnsi="微软雅黑" w:eastAsia="微软雅黑"/>
        </w:rPr>
        <w:t>精准，构图合理</w:t>
      </w:r>
      <w:bookmarkEnd w:id="224"/>
      <w:bookmarkEnd w:id="225"/>
    </w:p>
    <w:p>
      <w:pPr>
        <w:pStyle w:val="77"/>
      </w:pPr>
      <w:bookmarkStart w:id="226" w:name="_Toc443465658"/>
      <w:bookmarkStart w:id="227" w:name="_Toc443465462"/>
      <w:r>
        <w:rPr>
          <w:rFonts w:hint="eastAsia"/>
        </w:rPr>
        <w:t>德威定位跟踪系统采用专有的多维图像分析及模式识别技术和阈值分割与边缘检测跟踪算法，绝对保证主体精确分析、图像精准切换、画面优质稳定。</w:t>
      </w:r>
    </w:p>
    <w:p>
      <w:pPr>
        <w:pStyle w:val="77"/>
      </w:pPr>
      <w:r>
        <w:rPr>
          <w:rFonts w:hint="eastAsia"/>
        </w:rPr>
        <w:t>多维图像分析及模式识别技术：依据教师、学生、板书不同拍摄目标采用专有主体分析摄像机，将整个教室空间进行多维度的区域划分，可准确探测到区域内主体运动变化，通过多种模式综合判定摄像机画面的精确切换。</w:t>
      </w:r>
      <w:r>
        <w:rPr>
          <w:rFonts w:hint="eastAsia"/>
        </w:rPr>
        <w:drawing>
          <wp:inline distT="0" distB="0" distL="0" distR="0">
            <wp:extent cx="4587240" cy="2124710"/>
            <wp:effectExtent l="19050" t="0" r="3595" b="0"/>
            <wp:docPr id="6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8"/>
                    <pic:cNvPicPr>
                      <a:picLocks noChangeAspect="1" noChangeArrowheads="1"/>
                    </pic:cNvPicPr>
                  </pic:nvPicPr>
                  <pic:blipFill>
                    <a:blip r:embed="rId19" cstate="print"/>
                    <a:srcRect/>
                    <a:stretch>
                      <a:fillRect/>
                    </a:stretch>
                  </pic:blipFill>
                  <pic:spPr>
                    <a:xfrm>
                      <a:off x="0" y="0"/>
                      <a:ext cx="4589188" cy="2125989"/>
                    </a:xfrm>
                    <a:prstGeom prst="rect">
                      <a:avLst/>
                    </a:prstGeom>
                    <a:noFill/>
                    <a:ln w="9525">
                      <a:noFill/>
                      <a:miter lim="800000"/>
                      <a:headEnd/>
                      <a:tailEnd/>
                    </a:ln>
                  </pic:spPr>
                </pic:pic>
              </a:graphicData>
            </a:graphic>
          </wp:inline>
        </w:drawing>
      </w:r>
    </w:p>
    <w:p>
      <w:pPr>
        <w:ind w:firstLine="476"/>
        <w:jc w:val="center"/>
        <w:rPr>
          <w:rFonts w:ascii="微软雅黑" w:hAnsi="微软雅黑" w:eastAsia="微软雅黑"/>
        </w:rPr>
      </w:pPr>
      <w:r>
        <w:rPr>
          <w:rFonts w:hint="eastAsia" w:ascii="微软雅黑" w:hAnsi="微软雅黑" w:eastAsia="微软雅黑"/>
        </w:rPr>
        <w:t>多维度区域划分</w:t>
      </w:r>
    </w:p>
    <w:p>
      <w:pPr>
        <w:pStyle w:val="77"/>
      </w:pPr>
      <w:r>
        <w:rPr>
          <w:rFonts w:hint="eastAsia"/>
        </w:rPr>
        <w:t>阈值分割与边缘检测跟踪算法：依据各教室的不同场景（宽高不同）可灵活设定各区域的阈值范围；依据各主体的实际情况（各年级身高不同）可灵活设定拍摄主体阈值范围；依据各画面的不同活动方式（教师移动幅度大小）可灵活设定活动区间阈值范围；通过边缘检测跟踪算法可准确识别各区域之间互动场景转换，实现上课师生之间互动的精确判断。</w:t>
      </w:r>
    </w:p>
    <w:p>
      <w:pPr>
        <w:ind w:firstLine="476"/>
        <w:rPr>
          <w:rFonts w:ascii="微软雅黑" w:hAnsi="微软雅黑" w:eastAsia="微软雅黑"/>
        </w:rPr>
      </w:pPr>
      <w:r>
        <w:rPr>
          <w:rFonts w:hint="eastAsia" w:ascii="微软雅黑" w:hAnsi="微软雅黑" w:eastAsia="微软雅黑"/>
        </w:rPr>
        <w:drawing>
          <wp:inline distT="0" distB="0" distL="0" distR="0">
            <wp:extent cx="4175125" cy="3148330"/>
            <wp:effectExtent l="19050" t="0" r="0" b="0"/>
            <wp:docPr id="6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9"/>
                    <pic:cNvPicPr>
                      <a:picLocks noChangeAspect="1" noChangeArrowheads="1"/>
                    </pic:cNvPicPr>
                  </pic:nvPicPr>
                  <pic:blipFill>
                    <a:blip r:embed="rId20" cstate="print"/>
                    <a:srcRect/>
                    <a:stretch>
                      <a:fillRect/>
                    </a:stretch>
                  </pic:blipFill>
                  <pic:spPr>
                    <a:xfrm>
                      <a:off x="0" y="0"/>
                      <a:ext cx="4175125" cy="3148330"/>
                    </a:xfrm>
                    <a:prstGeom prst="rect">
                      <a:avLst/>
                    </a:prstGeom>
                    <a:noFill/>
                    <a:ln w="9525">
                      <a:noFill/>
                      <a:miter lim="800000"/>
                      <a:headEnd/>
                      <a:tailEnd/>
                    </a:ln>
                  </pic:spPr>
                </pic:pic>
              </a:graphicData>
            </a:graphic>
          </wp:inline>
        </w:drawing>
      </w:r>
    </w:p>
    <w:p>
      <w:pPr>
        <w:ind w:firstLine="476"/>
        <w:jc w:val="center"/>
        <w:rPr>
          <w:rFonts w:ascii="微软雅黑" w:hAnsi="微软雅黑" w:eastAsia="微软雅黑"/>
        </w:rPr>
      </w:pPr>
      <w:r>
        <w:rPr>
          <w:rFonts w:hint="eastAsia" w:ascii="微软雅黑" w:hAnsi="微软雅黑" w:eastAsia="微软雅黑"/>
        </w:rPr>
        <w:t>阈值分割与边缘检测</w:t>
      </w:r>
    </w:p>
    <w:p>
      <w:pPr>
        <w:pStyle w:val="66"/>
        <w:numPr>
          <w:ilvl w:val="0"/>
          <w:numId w:val="14"/>
        </w:numPr>
        <w:rPr>
          <w:rFonts w:ascii="微软雅黑" w:hAnsi="微软雅黑" w:eastAsia="微软雅黑"/>
        </w:rPr>
      </w:pPr>
      <w:bookmarkStart w:id="228" w:name="_Toc443465452"/>
      <w:bookmarkStart w:id="229" w:name="_Toc436231327"/>
      <w:bookmarkStart w:id="230" w:name="_Toc443465651"/>
      <w:r>
        <w:rPr>
          <w:rFonts w:hint="eastAsia" w:ascii="微软雅黑" w:hAnsi="微软雅黑" w:eastAsia="微软雅黑"/>
        </w:rPr>
        <w:t>专业四机位策略</w:t>
      </w:r>
      <w:bookmarkEnd w:id="228"/>
      <w:bookmarkEnd w:id="229"/>
      <w:bookmarkEnd w:id="230"/>
      <w:r>
        <w:rPr>
          <w:rFonts w:hint="eastAsia" w:ascii="微软雅黑" w:hAnsi="微软雅黑" w:eastAsia="微软雅黑"/>
        </w:rPr>
        <w:t>：</w:t>
      </w:r>
    </w:p>
    <w:p>
      <w:pPr>
        <w:ind w:firstLine="476" w:firstLineChars="200"/>
        <w:rPr>
          <w:rFonts w:ascii="微软雅黑" w:hAnsi="微软雅黑" w:eastAsia="微软雅黑"/>
        </w:rPr>
      </w:pPr>
      <w:r>
        <w:rPr>
          <w:rStyle w:val="79"/>
          <w:rFonts w:hint="eastAsia"/>
        </w:rPr>
        <w:t>教师场景采用特写、中景交替切换彻底杜绝推拉摇移等垃圾镜头</w:t>
      </w:r>
      <w:r>
        <w:rPr>
          <w:rFonts w:hint="eastAsia" w:ascii="微软雅黑" w:hAnsi="微软雅黑" w:eastAsia="微软雅黑"/>
        </w:rPr>
        <w:t>。</w:t>
      </w:r>
    </w:p>
    <w:p>
      <w:pPr>
        <w:pStyle w:val="66"/>
        <w:numPr>
          <w:ilvl w:val="0"/>
          <w:numId w:val="14"/>
        </w:numPr>
        <w:rPr>
          <w:rFonts w:ascii="微软雅黑" w:hAnsi="微软雅黑" w:eastAsia="微软雅黑"/>
        </w:rPr>
      </w:pPr>
      <w:r>
        <w:rPr>
          <w:rFonts w:hint="eastAsia" w:ascii="微软雅黑" w:hAnsi="微软雅黑" w:eastAsia="微软雅黑"/>
        </w:rPr>
        <w:t>四机位部署及跟踪策略：</w:t>
      </w:r>
    </w:p>
    <w:p>
      <w:pPr>
        <w:pStyle w:val="66"/>
        <w:numPr>
          <w:ilvl w:val="0"/>
          <w:numId w:val="15"/>
        </w:numPr>
        <w:rPr>
          <w:rFonts w:ascii="微软雅黑" w:hAnsi="微软雅黑" w:eastAsia="微软雅黑"/>
        </w:rPr>
      </w:pPr>
      <w:r>
        <w:rPr>
          <w:rFonts w:hint="eastAsia" w:ascii="微软雅黑" w:hAnsi="微软雅黑" w:eastAsia="微软雅黑"/>
        </w:rPr>
        <w:t>采用教师/学生跟踪+教师/学生全景机位。</w:t>
      </w:r>
    </w:p>
    <w:p>
      <w:pPr>
        <w:pStyle w:val="66"/>
        <w:numPr>
          <w:ilvl w:val="0"/>
          <w:numId w:val="15"/>
        </w:numPr>
        <w:rPr>
          <w:rFonts w:ascii="微软雅黑" w:hAnsi="微软雅黑" w:eastAsia="微软雅黑"/>
        </w:rPr>
      </w:pPr>
      <w:r>
        <w:rPr>
          <w:rFonts w:hint="eastAsia" w:ascii="微软雅黑" w:hAnsi="微软雅黑" w:eastAsia="微软雅黑"/>
        </w:rPr>
        <w:t>板书时，自动对板书进行放大。</w:t>
      </w:r>
    </w:p>
    <w:p>
      <w:pPr>
        <w:pStyle w:val="66"/>
        <w:numPr>
          <w:ilvl w:val="0"/>
          <w:numId w:val="15"/>
        </w:numPr>
        <w:rPr>
          <w:rFonts w:ascii="微软雅黑" w:hAnsi="微软雅黑" w:eastAsia="微软雅黑"/>
        </w:rPr>
      </w:pPr>
      <w:r>
        <w:rPr>
          <w:rFonts w:hint="eastAsia" w:ascii="微软雅黑" w:hAnsi="微软雅黑" w:eastAsia="微软雅黑"/>
        </w:rPr>
        <w:t>教师移动过程准确切换到教师中景，教师停止回到特写画面。</w:t>
      </w:r>
    </w:p>
    <w:p>
      <w:pPr>
        <w:pStyle w:val="66"/>
        <w:numPr>
          <w:ilvl w:val="0"/>
          <w:numId w:val="15"/>
        </w:numPr>
        <w:rPr>
          <w:rFonts w:ascii="微软雅黑" w:hAnsi="微软雅黑" w:eastAsia="微软雅黑"/>
        </w:rPr>
      </w:pPr>
      <w:r>
        <w:rPr>
          <w:rFonts w:hint="eastAsia" w:ascii="微软雅黑" w:hAnsi="微软雅黑" w:eastAsia="微软雅黑"/>
        </w:rPr>
        <w:t>教师在讲台小幅移动（幅度可设定）不跟踪；教师移动幅度较大，切换到教师中景。</w:t>
      </w:r>
    </w:p>
    <w:p>
      <w:pPr>
        <w:pStyle w:val="66"/>
        <w:numPr>
          <w:ilvl w:val="0"/>
          <w:numId w:val="15"/>
        </w:numPr>
        <w:rPr>
          <w:rFonts w:ascii="微软雅黑" w:hAnsi="微软雅黑" w:eastAsia="微软雅黑"/>
        </w:rPr>
      </w:pPr>
      <w:r>
        <w:rPr>
          <w:rFonts w:hint="eastAsia" w:ascii="微软雅黑" w:hAnsi="微软雅黑" w:eastAsia="微软雅黑"/>
        </w:rPr>
        <w:t>学生与教师同台时，自动调整为教师中景。</w:t>
      </w:r>
    </w:p>
    <w:p>
      <w:pPr>
        <w:pStyle w:val="66"/>
        <w:numPr>
          <w:ilvl w:val="0"/>
          <w:numId w:val="15"/>
        </w:numPr>
        <w:rPr>
          <w:rFonts w:ascii="微软雅黑" w:hAnsi="微软雅黑" w:eastAsia="微软雅黑"/>
        </w:rPr>
      </w:pPr>
      <w:r>
        <w:rPr>
          <w:rFonts w:hint="eastAsia" w:ascii="微软雅黑" w:hAnsi="微软雅黑" w:eastAsia="微软雅黑"/>
        </w:rPr>
        <w:t>学生起立自动切换学生镜头，坐下自动切回教师特写。</w:t>
      </w:r>
    </w:p>
    <w:p>
      <w:pPr>
        <w:pStyle w:val="66"/>
        <w:numPr>
          <w:ilvl w:val="0"/>
          <w:numId w:val="15"/>
        </w:numPr>
        <w:rPr>
          <w:rFonts w:ascii="微软雅黑" w:hAnsi="微软雅黑" w:eastAsia="微软雅黑"/>
        </w:rPr>
      </w:pPr>
      <w:r>
        <w:rPr>
          <w:rFonts w:hint="eastAsia" w:ascii="微软雅黑" w:hAnsi="微软雅黑" w:eastAsia="微软雅黑"/>
        </w:rPr>
        <w:t>多学生起立参与互动，自动调整学生全景，待特写镜头稳定后切回特写。</w:t>
      </w:r>
    </w:p>
    <w:p>
      <w:pPr>
        <w:pStyle w:val="3"/>
        <w:numPr>
          <w:ilvl w:val="0"/>
          <w:numId w:val="0"/>
        </w:numPr>
        <w:tabs>
          <w:tab w:val="clear" w:pos="420"/>
          <w:tab w:val="clear" w:pos="432"/>
        </w:tabs>
        <w:rPr>
          <w:rFonts w:ascii="微软雅黑" w:hAnsi="微软雅黑" w:eastAsia="微软雅黑"/>
        </w:rPr>
      </w:pPr>
      <w:bookmarkStart w:id="231" w:name="_Toc443492779"/>
      <w:bookmarkStart w:id="232" w:name="_Toc443465445"/>
      <w:bookmarkStart w:id="233" w:name="_Toc441082119"/>
      <w:r>
        <w:rPr>
          <w:rFonts w:hint="eastAsia" w:ascii="微软雅黑" w:hAnsi="微软雅黑" w:eastAsia="微软雅黑"/>
        </w:rPr>
        <w:t>4.2全高清采集，画质细腻</w:t>
      </w:r>
      <w:bookmarkEnd w:id="231"/>
      <w:bookmarkEnd w:id="232"/>
      <w:bookmarkEnd w:id="233"/>
    </w:p>
    <w:p>
      <w:pPr>
        <w:pStyle w:val="77"/>
      </w:pPr>
      <w:r>
        <w:rPr>
          <w:rFonts w:hint="eastAsia"/>
        </w:rPr>
        <w:t>德威录播系统采用专业硬件采集卡采集，提供了专有的编码芯片，同时集成了Inter处理器的GPU图像加速处理、Intel IPP并行算法，最多可同时支持8路1080P信号的输入。</w:t>
      </w:r>
    </w:p>
    <w:p>
      <w:pPr>
        <w:ind w:left="238"/>
        <w:jc w:val="center"/>
        <w:rPr>
          <w:rFonts w:ascii="微软雅黑" w:hAnsi="微软雅黑" w:eastAsia="微软雅黑" w:cs="宋体"/>
          <w:szCs w:val="24"/>
        </w:rPr>
      </w:pPr>
      <w:r>
        <w:rPr>
          <w:rFonts w:ascii="微软雅黑" w:hAnsi="微软雅黑" w:eastAsia="微软雅黑" w:cs="宋体"/>
          <w:szCs w:val="24"/>
        </w:rPr>
        <w:drawing>
          <wp:inline distT="0" distB="0" distL="0" distR="0">
            <wp:extent cx="894080" cy="859790"/>
            <wp:effectExtent l="19050" t="0" r="1270" b="0"/>
            <wp:docPr id="63" name="图片 1" descr="http://www.fullhan.com/8735/FH8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descr="http://www.fullhan.com/8735/FH8735.jpg"/>
                    <pic:cNvPicPr>
                      <a:picLocks noChangeAspect="1" noChangeArrowheads="1"/>
                    </pic:cNvPicPr>
                  </pic:nvPicPr>
                  <pic:blipFill>
                    <a:blip r:embed="rId21" cstate="print"/>
                    <a:srcRect/>
                    <a:stretch>
                      <a:fillRect/>
                    </a:stretch>
                  </pic:blipFill>
                  <pic:spPr>
                    <a:xfrm>
                      <a:off x="0" y="0"/>
                      <a:ext cx="894080" cy="859790"/>
                    </a:xfrm>
                    <a:prstGeom prst="rect">
                      <a:avLst/>
                    </a:prstGeom>
                    <a:noFill/>
                    <a:ln w="9525">
                      <a:noFill/>
                      <a:miter lim="800000"/>
                      <a:headEnd/>
                      <a:tailEnd/>
                    </a:ln>
                  </pic:spPr>
                </pic:pic>
              </a:graphicData>
            </a:graphic>
          </wp:inline>
        </w:drawing>
      </w:r>
    </w:p>
    <w:p>
      <w:pPr>
        <w:ind w:left="238"/>
        <w:jc w:val="center"/>
        <w:rPr>
          <w:rFonts w:ascii="微软雅黑" w:hAnsi="微软雅黑" w:eastAsia="微软雅黑" w:cs="宋体"/>
          <w:szCs w:val="24"/>
        </w:rPr>
      </w:pPr>
      <w:r>
        <w:rPr>
          <w:rFonts w:ascii="微软雅黑" w:hAnsi="微软雅黑" w:eastAsia="微软雅黑" w:cs="宋体"/>
          <w:szCs w:val="24"/>
        </w:rPr>
        <w:drawing>
          <wp:inline distT="0" distB="0" distL="0" distR="0">
            <wp:extent cx="3930650" cy="2374900"/>
            <wp:effectExtent l="19050" t="0" r="0" b="0"/>
            <wp:docPr id="64" name="图片 2" descr="http://www.fullhan.com/87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descr="http://www.fullhan.com/8755/1.JPG"/>
                    <pic:cNvPicPr>
                      <a:picLocks noChangeAspect="1" noChangeArrowheads="1"/>
                    </pic:cNvPicPr>
                  </pic:nvPicPr>
                  <pic:blipFill>
                    <a:blip r:embed="rId22" cstate="print"/>
                    <a:srcRect/>
                    <a:stretch>
                      <a:fillRect/>
                    </a:stretch>
                  </pic:blipFill>
                  <pic:spPr>
                    <a:xfrm>
                      <a:off x="0" y="0"/>
                      <a:ext cx="3930650" cy="2374900"/>
                    </a:xfrm>
                    <a:prstGeom prst="rect">
                      <a:avLst/>
                    </a:prstGeom>
                    <a:noFill/>
                    <a:ln w="9525">
                      <a:noFill/>
                      <a:miter lim="800000"/>
                      <a:headEnd/>
                      <a:tailEnd/>
                    </a:ln>
                  </pic:spPr>
                </pic:pic>
              </a:graphicData>
            </a:graphic>
          </wp:inline>
        </w:drawing>
      </w:r>
    </w:p>
    <w:p>
      <w:pPr>
        <w:pStyle w:val="77"/>
      </w:pPr>
      <w:r>
        <w:rPr>
          <w:rFonts w:hint="eastAsia"/>
        </w:rPr>
        <w:t>德威视频采集特别的算法处理和编码压缩技术可确保多路高清视频同时录制时系统稳定，画面清晰流畅。</w:t>
      </w:r>
    </w:p>
    <w:p>
      <w:pPr>
        <w:pStyle w:val="77"/>
      </w:pPr>
      <w:r>
        <w:rPr>
          <w:rFonts w:hint="eastAsia"/>
        </w:rPr>
        <w:t>视频采集源不仅可以接入高清摄像机，还支持网络视频源、VGA网络信号甚至来自专业导播系统的输出。</w:t>
      </w:r>
    </w:p>
    <w:p>
      <w:pPr>
        <w:pStyle w:val="3"/>
        <w:numPr>
          <w:ilvl w:val="0"/>
          <w:numId w:val="0"/>
        </w:numPr>
        <w:tabs>
          <w:tab w:val="clear" w:pos="420"/>
          <w:tab w:val="clear" w:pos="432"/>
        </w:tabs>
        <w:rPr>
          <w:rFonts w:ascii="微软雅黑" w:hAnsi="微软雅黑" w:eastAsia="微软雅黑"/>
        </w:rPr>
      </w:pPr>
      <w:bookmarkStart w:id="234" w:name="_Toc441082120"/>
      <w:bookmarkStart w:id="235" w:name="_Toc443465446"/>
      <w:bookmarkStart w:id="236" w:name="_Toc443492780"/>
      <w:bookmarkStart w:id="237" w:name="_Toc443467066"/>
      <w:bookmarkStart w:id="238" w:name="_Toc443465645"/>
      <w:r>
        <w:rPr>
          <w:rFonts w:hint="eastAsia" w:ascii="微软雅黑" w:hAnsi="微软雅黑" w:eastAsia="微软雅黑"/>
        </w:rPr>
        <w:t>4.3录制存储，支持IPSAN扩展</w:t>
      </w:r>
      <w:bookmarkEnd w:id="234"/>
      <w:bookmarkEnd w:id="235"/>
      <w:bookmarkEnd w:id="236"/>
      <w:bookmarkEnd w:id="237"/>
      <w:bookmarkEnd w:id="238"/>
    </w:p>
    <w:p>
      <w:pPr>
        <w:numPr>
          <w:ilvl w:val="0"/>
          <w:numId w:val="16"/>
        </w:numPr>
        <w:jc w:val="left"/>
        <w:rPr>
          <w:rFonts w:ascii="微软雅黑" w:hAnsi="微软雅黑" w:eastAsia="微软雅黑" w:cs="宋体"/>
          <w:szCs w:val="24"/>
        </w:rPr>
      </w:pPr>
      <w:r>
        <w:rPr>
          <w:rFonts w:hint="eastAsia" w:ascii="微软雅黑" w:hAnsi="微软雅黑" w:eastAsia="微软雅黑" w:cs="宋体"/>
          <w:szCs w:val="24"/>
        </w:rPr>
        <w:t>自动实时记录教师、学生以及计算机屏幕讲稿（非</w:t>
      </w:r>
      <w:r>
        <w:rPr>
          <w:rFonts w:ascii="微软雅黑" w:hAnsi="微软雅黑" w:eastAsia="微软雅黑" w:cs="宋体"/>
          <w:szCs w:val="24"/>
        </w:rPr>
        <w:t>VGA</w:t>
      </w:r>
      <w:r>
        <w:rPr>
          <w:rFonts w:hint="eastAsia" w:ascii="微软雅黑" w:hAnsi="微软雅黑" w:eastAsia="微软雅黑" w:cs="宋体"/>
          <w:szCs w:val="24"/>
        </w:rPr>
        <w:t>转视频）等所有视、音频信号，支持三分屏、画中画、电影模式等十多种课件模版。录制三分屏、四分屏模式时能够抽提课件</w:t>
      </w:r>
      <w:r>
        <w:rPr>
          <w:rFonts w:ascii="微软雅黑" w:hAnsi="微软雅黑" w:eastAsia="微软雅黑" w:cs="宋体"/>
          <w:szCs w:val="24"/>
        </w:rPr>
        <w:t>PPT</w:t>
      </w:r>
      <w:r>
        <w:rPr>
          <w:rFonts w:hint="eastAsia" w:ascii="微软雅黑" w:hAnsi="微软雅黑" w:eastAsia="微软雅黑" w:cs="宋体"/>
          <w:szCs w:val="24"/>
        </w:rPr>
        <w:t>、</w:t>
      </w:r>
      <w:r>
        <w:rPr>
          <w:rFonts w:ascii="微软雅黑" w:hAnsi="微软雅黑" w:eastAsia="微软雅黑" w:cs="宋体"/>
          <w:szCs w:val="24"/>
        </w:rPr>
        <w:t>DOC</w:t>
      </w:r>
      <w:r>
        <w:rPr>
          <w:rFonts w:hint="eastAsia" w:ascii="微软雅黑" w:hAnsi="微软雅黑" w:eastAsia="微软雅黑" w:cs="宋体"/>
          <w:szCs w:val="24"/>
        </w:rPr>
        <w:t>中的标题作为课件索引。</w:t>
      </w:r>
    </w:p>
    <w:p>
      <w:pPr>
        <w:numPr>
          <w:ilvl w:val="0"/>
          <w:numId w:val="16"/>
        </w:numPr>
        <w:jc w:val="left"/>
        <w:rPr>
          <w:rFonts w:ascii="微软雅黑" w:hAnsi="微软雅黑" w:eastAsia="微软雅黑" w:cs="宋体"/>
          <w:szCs w:val="24"/>
        </w:rPr>
      </w:pPr>
      <w:r>
        <w:rPr>
          <w:rFonts w:hint="eastAsia" w:ascii="微软雅黑" w:hAnsi="微软雅黑" w:eastAsia="微软雅黑" w:cs="宋体"/>
          <w:szCs w:val="24"/>
        </w:rPr>
        <w:t>录制出的视频文件为标准格式：</w:t>
      </w:r>
      <w:r>
        <w:rPr>
          <w:rFonts w:ascii="微软雅黑" w:hAnsi="微软雅黑" w:eastAsia="微软雅黑" w:cs="宋体"/>
          <w:szCs w:val="24"/>
        </w:rPr>
        <w:t>WMV</w:t>
      </w:r>
      <w:r>
        <w:rPr>
          <w:rFonts w:hint="eastAsia" w:ascii="微软雅黑" w:hAnsi="微软雅黑" w:eastAsia="微软雅黑" w:cs="宋体"/>
          <w:szCs w:val="24"/>
        </w:rPr>
        <w:t>、FLV、MP4。视频文件支持传统标准的视频播放器进行播放，并支持传统的视频编辑软件进行编辑。</w:t>
      </w:r>
    </w:p>
    <w:p>
      <w:pPr>
        <w:ind w:left="1297"/>
        <w:jc w:val="left"/>
        <w:rPr>
          <w:rFonts w:ascii="微软雅黑" w:hAnsi="微软雅黑" w:eastAsia="微软雅黑" w:cs="宋体"/>
          <w:szCs w:val="24"/>
        </w:rPr>
      </w:pPr>
      <w:r>
        <w:rPr>
          <w:rFonts w:ascii="微软雅黑" w:hAnsi="微软雅黑" w:eastAsia="微软雅黑" w:cs="宋体"/>
          <w:szCs w:val="24"/>
        </w:rPr>
        <w:drawing>
          <wp:inline distT="0" distB="0" distL="0" distR="0">
            <wp:extent cx="3821430" cy="2353945"/>
            <wp:effectExtent l="19050" t="0" r="7620" b="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0"/>
                    <pic:cNvPicPr>
                      <a:picLocks noChangeAspect="1" noChangeArrowheads="1"/>
                    </pic:cNvPicPr>
                  </pic:nvPicPr>
                  <pic:blipFill>
                    <a:blip r:embed="rId23" cstate="print"/>
                    <a:srcRect/>
                    <a:stretch>
                      <a:fillRect/>
                    </a:stretch>
                  </pic:blipFill>
                  <pic:spPr>
                    <a:xfrm>
                      <a:off x="0" y="0"/>
                      <a:ext cx="3821430" cy="2353945"/>
                    </a:xfrm>
                    <a:prstGeom prst="rect">
                      <a:avLst/>
                    </a:prstGeom>
                    <a:noFill/>
                    <a:ln w="9525">
                      <a:noFill/>
                      <a:miter lim="800000"/>
                      <a:headEnd/>
                      <a:tailEnd/>
                    </a:ln>
                  </pic:spPr>
                </pic:pic>
              </a:graphicData>
            </a:graphic>
          </wp:inline>
        </w:drawing>
      </w:r>
    </w:p>
    <w:p>
      <w:pPr>
        <w:pStyle w:val="66"/>
        <w:numPr>
          <w:ilvl w:val="0"/>
          <w:numId w:val="16"/>
        </w:numPr>
        <w:jc w:val="left"/>
        <w:rPr>
          <w:rFonts w:ascii="微软雅黑" w:hAnsi="微软雅黑" w:eastAsia="微软雅黑" w:cs="宋体"/>
          <w:szCs w:val="24"/>
        </w:rPr>
      </w:pPr>
      <w:r>
        <w:rPr>
          <w:rFonts w:hint="eastAsia" w:ascii="微软雅黑" w:hAnsi="微软雅黑" w:eastAsia="微软雅黑" w:cs="宋体"/>
          <w:szCs w:val="24"/>
        </w:rPr>
        <w:t>屏幕课件部分采用软件采集（IVGA），IVGA指通过网络采集远程计算机屏幕，</w:t>
      </w:r>
      <w:r>
        <w:rPr>
          <w:rFonts w:hint="eastAsia" w:ascii="微软雅黑" w:hAnsi="微软雅黑" w:eastAsia="微软雅黑"/>
        </w:rPr>
        <w:t>IVGA编码采用独有的虚拟屏幕采集编码技术，可以轻松获取老师屏幕讲稿的标题作为课件索引，同时，每课时录制下来VGA视频大小不超过50M，比之VGA编码器方式采集的视频动辄数百兆小很多，且文字更清晰。</w:t>
      </w:r>
    </w:p>
    <w:tbl>
      <w:tblPr>
        <w:tblStyle w:val="36"/>
        <w:tblW w:w="852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951"/>
        <w:gridCol w:w="4111"/>
        <w:gridCol w:w="246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08" w:hRule="atLeast"/>
        </w:trPr>
        <w:tc>
          <w:tcPr>
            <w:tcW w:w="1951" w:type="dxa"/>
          </w:tcPr>
          <w:p>
            <w:pPr>
              <w:rPr>
                <w:rFonts w:ascii="微软雅黑" w:hAnsi="微软雅黑" w:eastAsia="微软雅黑"/>
                <w:b/>
              </w:rPr>
            </w:pPr>
          </w:p>
        </w:tc>
        <w:tc>
          <w:tcPr>
            <w:tcW w:w="4111" w:type="dxa"/>
          </w:tcPr>
          <w:p>
            <w:pPr>
              <w:jc w:val="center"/>
              <w:rPr>
                <w:rFonts w:ascii="微软雅黑" w:hAnsi="微软雅黑" w:eastAsia="微软雅黑"/>
                <w:b/>
              </w:rPr>
            </w:pPr>
            <w:r>
              <w:rPr>
                <w:rFonts w:hint="eastAsia" w:ascii="微软雅黑" w:hAnsi="微软雅黑" w:eastAsia="微软雅黑"/>
                <w:b/>
              </w:rPr>
              <w:t>软件采屏幕</w:t>
            </w:r>
          </w:p>
        </w:tc>
        <w:tc>
          <w:tcPr>
            <w:tcW w:w="2466" w:type="dxa"/>
          </w:tcPr>
          <w:p>
            <w:pPr>
              <w:jc w:val="center"/>
              <w:rPr>
                <w:rFonts w:ascii="微软雅黑" w:hAnsi="微软雅黑" w:eastAsia="微软雅黑"/>
                <w:b/>
              </w:rPr>
            </w:pPr>
            <w:r>
              <w:rPr>
                <w:rFonts w:hint="eastAsia" w:ascii="微软雅黑" w:hAnsi="微软雅黑" w:eastAsia="微软雅黑"/>
                <w:b/>
              </w:rPr>
              <w:t>VGA编码器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51" w:type="dxa"/>
            <w:vAlign w:val="center"/>
          </w:tcPr>
          <w:p>
            <w:pPr>
              <w:jc w:val="left"/>
              <w:rPr>
                <w:rFonts w:ascii="微软雅黑" w:hAnsi="微软雅黑" w:eastAsia="微软雅黑"/>
                <w:b/>
              </w:rPr>
            </w:pPr>
            <w:r>
              <w:rPr>
                <w:rFonts w:hint="eastAsia" w:ascii="微软雅黑" w:hAnsi="微软雅黑" w:eastAsia="微软雅黑"/>
                <w:b/>
              </w:rPr>
              <w:t>成本</w:t>
            </w:r>
          </w:p>
        </w:tc>
        <w:tc>
          <w:tcPr>
            <w:tcW w:w="4111" w:type="dxa"/>
            <w:vAlign w:val="center"/>
          </w:tcPr>
          <w:p>
            <w:pPr>
              <w:rPr>
                <w:rFonts w:ascii="微软雅黑" w:hAnsi="微软雅黑" w:eastAsia="微软雅黑"/>
              </w:rPr>
            </w:pPr>
            <w:r>
              <w:rPr>
                <w:rFonts w:hint="eastAsia" w:ascii="微软雅黑" w:hAnsi="微软雅黑" w:eastAsia="微软雅黑"/>
              </w:rPr>
              <w:t>免费</w:t>
            </w:r>
          </w:p>
        </w:tc>
        <w:tc>
          <w:tcPr>
            <w:tcW w:w="2466" w:type="dxa"/>
            <w:vAlign w:val="center"/>
          </w:tcPr>
          <w:p>
            <w:pPr>
              <w:rPr>
                <w:rFonts w:ascii="微软雅黑" w:hAnsi="微软雅黑" w:eastAsia="微软雅黑"/>
              </w:rPr>
            </w:pPr>
            <w:r>
              <w:rPr>
                <w:rFonts w:hint="eastAsia" w:ascii="微软雅黑" w:hAnsi="微软雅黑" w:eastAsia="微软雅黑"/>
              </w:rPr>
              <w:t>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385" w:hRule="atLeast"/>
        </w:trPr>
        <w:tc>
          <w:tcPr>
            <w:tcW w:w="1951" w:type="dxa"/>
            <w:vAlign w:val="center"/>
          </w:tcPr>
          <w:p>
            <w:pPr>
              <w:jc w:val="left"/>
              <w:rPr>
                <w:rFonts w:ascii="微软雅黑" w:hAnsi="微软雅黑" w:eastAsia="微软雅黑"/>
                <w:b/>
              </w:rPr>
            </w:pPr>
            <w:r>
              <w:rPr>
                <w:rFonts w:hint="eastAsia" w:ascii="微软雅黑" w:hAnsi="微软雅黑" w:eastAsia="微软雅黑"/>
                <w:b/>
              </w:rPr>
              <w:t>一课时文件大小</w:t>
            </w:r>
          </w:p>
        </w:tc>
        <w:tc>
          <w:tcPr>
            <w:tcW w:w="4111" w:type="dxa"/>
            <w:vAlign w:val="center"/>
          </w:tcPr>
          <w:p>
            <w:pPr>
              <w:rPr>
                <w:rFonts w:ascii="微软雅黑" w:hAnsi="微软雅黑" w:eastAsia="微软雅黑"/>
              </w:rPr>
            </w:pPr>
            <w:r>
              <w:rPr>
                <w:rFonts w:hint="eastAsia" w:ascii="微软雅黑" w:hAnsi="微软雅黑" w:eastAsia="微软雅黑"/>
              </w:rPr>
              <w:t>3~50M，对于网络传输非常有利</w:t>
            </w:r>
          </w:p>
        </w:tc>
        <w:tc>
          <w:tcPr>
            <w:tcW w:w="2466" w:type="dxa"/>
            <w:vAlign w:val="center"/>
          </w:tcPr>
          <w:p>
            <w:pPr>
              <w:rPr>
                <w:rFonts w:ascii="微软雅黑" w:hAnsi="微软雅黑" w:eastAsia="微软雅黑"/>
              </w:rPr>
            </w:pPr>
            <w:r>
              <w:rPr>
                <w:rFonts w:hint="eastAsia" w:ascii="微软雅黑" w:hAnsi="微软雅黑" w:eastAsia="微软雅黑"/>
              </w:rPr>
              <w:t>10倍以上</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51" w:type="dxa"/>
            <w:vAlign w:val="center"/>
          </w:tcPr>
          <w:p>
            <w:pPr>
              <w:jc w:val="left"/>
              <w:rPr>
                <w:rFonts w:ascii="微软雅黑" w:hAnsi="微软雅黑" w:eastAsia="微软雅黑"/>
                <w:b/>
              </w:rPr>
            </w:pPr>
            <w:r>
              <w:rPr>
                <w:rFonts w:hint="eastAsia" w:ascii="微软雅黑" w:hAnsi="微软雅黑" w:eastAsia="微软雅黑"/>
                <w:b/>
              </w:rPr>
              <w:t>清晰度</w:t>
            </w:r>
          </w:p>
        </w:tc>
        <w:tc>
          <w:tcPr>
            <w:tcW w:w="4111" w:type="dxa"/>
            <w:vAlign w:val="center"/>
          </w:tcPr>
          <w:p>
            <w:pPr>
              <w:rPr>
                <w:rFonts w:ascii="微软雅黑" w:hAnsi="微软雅黑" w:eastAsia="微软雅黑"/>
              </w:rPr>
            </w:pPr>
            <w:r>
              <w:rPr>
                <w:rFonts w:hint="eastAsia" w:ascii="微软雅黑" w:hAnsi="微软雅黑" w:eastAsia="微软雅黑"/>
              </w:rPr>
              <w:t>采用了专门的文字编码技术，非常清晰，不失真</w:t>
            </w:r>
          </w:p>
        </w:tc>
        <w:tc>
          <w:tcPr>
            <w:tcW w:w="2466" w:type="dxa"/>
            <w:vAlign w:val="center"/>
          </w:tcPr>
          <w:p>
            <w:pPr>
              <w:rPr>
                <w:rFonts w:ascii="微软雅黑" w:hAnsi="微软雅黑" w:eastAsia="微软雅黑"/>
              </w:rPr>
            </w:pPr>
            <w:r>
              <w:rPr>
                <w:rFonts w:hint="eastAsia" w:ascii="微软雅黑" w:hAnsi="微软雅黑" w:eastAsia="微软雅黑"/>
              </w:rPr>
              <w:t>清晰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51" w:type="dxa"/>
            <w:vAlign w:val="center"/>
          </w:tcPr>
          <w:p>
            <w:pPr>
              <w:jc w:val="left"/>
              <w:rPr>
                <w:rFonts w:ascii="微软雅黑" w:hAnsi="微软雅黑" w:eastAsia="微软雅黑"/>
                <w:b/>
              </w:rPr>
            </w:pPr>
            <w:r>
              <w:rPr>
                <w:rFonts w:hint="eastAsia" w:ascii="微软雅黑" w:hAnsi="微软雅黑" w:eastAsia="微软雅黑"/>
                <w:b/>
              </w:rPr>
              <w:t>采集分辨率</w:t>
            </w:r>
          </w:p>
        </w:tc>
        <w:tc>
          <w:tcPr>
            <w:tcW w:w="4111" w:type="dxa"/>
            <w:vAlign w:val="center"/>
          </w:tcPr>
          <w:p>
            <w:pPr>
              <w:rPr>
                <w:rFonts w:ascii="微软雅黑" w:hAnsi="微软雅黑" w:eastAsia="微软雅黑"/>
              </w:rPr>
            </w:pPr>
            <w:r>
              <w:rPr>
                <w:rFonts w:hint="eastAsia" w:ascii="微软雅黑" w:hAnsi="微软雅黑" w:eastAsia="微软雅黑"/>
              </w:rPr>
              <w:t>无限制</w:t>
            </w:r>
          </w:p>
        </w:tc>
        <w:tc>
          <w:tcPr>
            <w:tcW w:w="2466" w:type="dxa"/>
            <w:vAlign w:val="center"/>
          </w:tcPr>
          <w:p>
            <w:pPr>
              <w:rPr>
                <w:rFonts w:ascii="微软雅黑" w:hAnsi="微软雅黑" w:eastAsia="微软雅黑"/>
              </w:rPr>
            </w:pPr>
            <w:r>
              <w:rPr>
                <w:rFonts w:hint="eastAsia" w:ascii="微软雅黑" w:hAnsi="微软雅黑" w:eastAsia="微软雅黑"/>
              </w:rPr>
              <w:t>受制于硬件编码芯片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51" w:type="dxa"/>
            <w:vAlign w:val="center"/>
          </w:tcPr>
          <w:p>
            <w:pPr>
              <w:jc w:val="left"/>
              <w:rPr>
                <w:rFonts w:ascii="微软雅黑" w:hAnsi="微软雅黑" w:eastAsia="微软雅黑"/>
                <w:b/>
              </w:rPr>
            </w:pPr>
            <w:r>
              <w:rPr>
                <w:rFonts w:hint="eastAsia" w:ascii="微软雅黑" w:hAnsi="微软雅黑" w:eastAsia="微软雅黑"/>
                <w:b/>
              </w:rPr>
              <w:t>课程索引</w:t>
            </w:r>
          </w:p>
        </w:tc>
        <w:tc>
          <w:tcPr>
            <w:tcW w:w="4111" w:type="dxa"/>
            <w:vAlign w:val="center"/>
          </w:tcPr>
          <w:p>
            <w:pPr>
              <w:rPr>
                <w:rFonts w:ascii="微软雅黑" w:hAnsi="微软雅黑" w:eastAsia="微软雅黑"/>
              </w:rPr>
            </w:pPr>
            <w:r>
              <w:rPr>
                <w:rFonts w:hint="eastAsia" w:ascii="微软雅黑" w:hAnsi="微软雅黑" w:eastAsia="微软雅黑"/>
              </w:rPr>
              <w:t>可以自动捕获PPT/WORD文档的标题作为课件索引</w:t>
            </w:r>
          </w:p>
        </w:tc>
        <w:tc>
          <w:tcPr>
            <w:tcW w:w="2466" w:type="dxa"/>
            <w:vAlign w:val="center"/>
          </w:tcPr>
          <w:p>
            <w:pPr>
              <w:rPr>
                <w:rFonts w:ascii="微软雅黑" w:hAnsi="微软雅黑" w:eastAsia="微软雅黑"/>
              </w:rPr>
            </w:pPr>
            <w:r>
              <w:rPr>
                <w:rFonts w:hint="eastAsia" w:ascii="微软雅黑" w:hAnsi="微软雅黑" w:eastAsia="微软雅黑"/>
              </w:rPr>
              <w:t>不能根据内容索引，只能定时生成时间索引</w:t>
            </w:r>
          </w:p>
        </w:tc>
      </w:tr>
    </w:tbl>
    <w:p>
      <w:pPr>
        <w:pStyle w:val="66"/>
        <w:numPr>
          <w:ilvl w:val="0"/>
          <w:numId w:val="17"/>
        </w:numPr>
        <w:jc w:val="left"/>
        <w:rPr>
          <w:rFonts w:ascii="微软雅黑" w:hAnsi="微软雅黑" w:eastAsia="微软雅黑" w:cs="宋体"/>
          <w:szCs w:val="24"/>
        </w:rPr>
      </w:pPr>
      <w:r>
        <w:rPr>
          <w:rFonts w:hint="eastAsia" w:ascii="微软雅黑" w:hAnsi="微软雅黑" w:eastAsia="微软雅黑" w:cs="宋体"/>
          <w:szCs w:val="24"/>
        </w:rPr>
        <w:t>视频采集部分：支持标清、高清</w:t>
      </w:r>
      <w:r>
        <w:rPr>
          <w:rFonts w:ascii="微软雅黑" w:hAnsi="微软雅黑" w:eastAsia="微软雅黑" w:cs="宋体"/>
          <w:szCs w:val="24"/>
        </w:rPr>
        <w:t>1080p</w:t>
      </w:r>
      <w:r>
        <w:rPr>
          <w:rFonts w:hint="eastAsia" w:ascii="微软雅黑" w:hAnsi="微软雅黑" w:eastAsia="微软雅黑" w:cs="宋体"/>
          <w:szCs w:val="24"/>
        </w:rPr>
        <w:t>录制，支持多码流录制。可通过网络采集远程视频，并支持来自导播系统的视频流。支持常规音视频采集卡、</w:t>
      </w:r>
      <w:r>
        <w:rPr>
          <w:rFonts w:ascii="微软雅黑" w:hAnsi="微软雅黑" w:eastAsia="微软雅黑" w:cs="宋体"/>
          <w:szCs w:val="24"/>
        </w:rPr>
        <w:t>IPCamera</w:t>
      </w:r>
      <w:r>
        <w:rPr>
          <w:rFonts w:hint="eastAsia" w:ascii="微软雅黑" w:hAnsi="微软雅黑" w:eastAsia="微软雅黑" w:cs="宋体"/>
          <w:szCs w:val="24"/>
        </w:rPr>
        <w:t>、编码器的远程采集。</w:t>
      </w:r>
    </w:p>
    <w:p>
      <w:pPr>
        <w:pStyle w:val="66"/>
        <w:ind w:left="658" w:firstLine="0"/>
        <w:jc w:val="left"/>
        <w:rPr>
          <w:rFonts w:ascii="微软雅黑" w:hAnsi="微软雅黑" w:eastAsia="微软雅黑" w:cs="宋体"/>
          <w:szCs w:val="24"/>
        </w:rPr>
      </w:pPr>
      <w:r>
        <w:rPr>
          <w:rFonts w:ascii="微软雅黑" w:hAnsi="微软雅黑" w:eastAsia="微软雅黑" w:cs="宋体"/>
          <w:szCs w:val="24"/>
        </w:rPr>
        <w:drawing>
          <wp:inline distT="0" distB="0" distL="0" distR="0">
            <wp:extent cx="3801110" cy="1801495"/>
            <wp:effectExtent l="19050" t="0" r="8890" b="0"/>
            <wp:docPr id="6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1"/>
                    <pic:cNvPicPr>
                      <a:picLocks noChangeAspect="1" noChangeArrowheads="1"/>
                    </pic:cNvPicPr>
                  </pic:nvPicPr>
                  <pic:blipFill>
                    <a:blip r:embed="rId24" cstate="print"/>
                    <a:srcRect/>
                    <a:stretch>
                      <a:fillRect/>
                    </a:stretch>
                  </pic:blipFill>
                  <pic:spPr>
                    <a:xfrm>
                      <a:off x="0" y="0"/>
                      <a:ext cx="3801110" cy="1801495"/>
                    </a:xfrm>
                    <a:prstGeom prst="rect">
                      <a:avLst/>
                    </a:prstGeom>
                    <a:noFill/>
                    <a:ln w="9525">
                      <a:noFill/>
                      <a:miter lim="800000"/>
                      <a:headEnd/>
                      <a:tailEnd/>
                    </a:ln>
                  </pic:spPr>
                </pic:pic>
              </a:graphicData>
            </a:graphic>
          </wp:inline>
        </w:drawing>
      </w:r>
    </w:p>
    <w:p>
      <w:pPr>
        <w:pStyle w:val="66"/>
        <w:numPr>
          <w:ilvl w:val="0"/>
          <w:numId w:val="17"/>
        </w:numPr>
        <w:jc w:val="left"/>
        <w:rPr>
          <w:rFonts w:ascii="微软雅黑" w:hAnsi="微软雅黑" w:eastAsia="微软雅黑" w:cs="宋体"/>
          <w:szCs w:val="24"/>
        </w:rPr>
      </w:pPr>
      <w:r>
        <w:rPr>
          <w:rFonts w:hint="eastAsia" w:ascii="微软雅黑" w:hAnsi="微软雅黑" w:eastAsia="微软雅黑" w:cs="宋体"/>
          <w:szCs w:val="24"/>
        </w:rPr>
        <w:t>音视频采集模版根据实际使用情况预设有：宽带直播，标清录像配置，</w:t>
      </w:r>
      <w:r>
        <w:rPr>
          <w:rFonts w:ascii="微软雅黑" w:hAnsi="微软雅黑" w:eastAsia="微软雅黑" w:cs="宋体"/>
          <w:szCs w:val="24"/>
        </w:rPr>
        <w:t>720p</w:t>
      </w:r>
      <w:r>
        <w:rPr>
          <w:rFonts w:hint="eastAsia" w:ascii="微软雅黑" w:hAnsi="微软雅黑" w:eastAsia="微软雅黑" w:cs="宋体"/>
          <w:szCs w:val="24"/>
        </w:rPr>
        <w:t>高清录像配置，</w:t>
      </w:r>
      <w:r>
        <w:rPr>
          <w:rFonts w:ascii="微软雅黑" w:hAnsi="微软雅黑" w:eastAsia="微软雅黑" w:cs="宋体"/>
          <w:szCs w:val="24"/>
        </w:rPr>
        <w:t>1080p</w:t>
      </w:r>
      <w:r>
        <w:rPr>
          <w:rFonts w:hint="eastAsia" w:ascii="微软雅黑" w:hAnsi="微软雅黑" w:eastAsia="微软雅黑" w:cs="宋体"/>
          <w:szCs w:val="24"/>
        </w:rPr>
        <w:t>超高清录像配置等四种模版，并可以根据实际应用情况对录制视频、音频的详细参数进行自定义设置。</w:t>
      </w:r>
    </w:p>
    <w:p>
      <w:pPr>
        <w:pStyle w:val="66"/>
        <w:numPr>
          <w:ilvl w:val="0"/>
          <w:numId w:val="17"/>
        </w:numPr>
        <w:jc w:val="left"/>
        <w:rPr>
          <w:rFonts w:ascii="微软雅黑" w:hAnsi="微软雅黑" w:eastAsia="微软雅黑" w:cs="宋体"/>
          <w:szCs w:val="24"/>
        </w:rPr>
      </w:pPr>
      <w:r>
        <w:rPr>
          <w:rFonts w:hint="eastAsia" w:ascii="微软雅黑" w:hAnsi="微软雅黑" w:eastAsia="微软雅黑" w:cs="宋体"/>
          <w:szCs w:val="24"/>
        </w:rPr>
        <w:t>录制过程中，能实时监看视频画面、音频，并可对教师端远程协助。</w:t>
      </w:r>
    </w:p>
    <w:p>
      <w:pPr>
        <w:pStyle w:val="66"/>
        <w:numPr>
          <w:ilvl w:val="0"/>
          <w:numId w:val="17"/>
        </w:numPr>
        <w:jc w:val="left"/>
        <w:rPr>
          <w:rFonts w:ascii="微软雅黑" w:hAnsi="微软雅黑" w:eastAsia="微软雅黑" w:cs="宋体"/>
          <w:szCs w:val="24"/>
        </w:rPr>
      </w:pPr>
      <w:r>
        <w:rPr>
          <w:rFonts w:hint="eastAsia" w:ascii="微软雅黑" w:hAnsi="微软雅黑" w:eastAsia="微软雅黑" w:cs="宋体"/>
          <w:szCs w:val="24"/>
        </w:rPr>
        <w:t>通过静音检测，对声音故障给出提示。在录制开始和过程中，出现声音采集不到时，会做出提示。</w:t>
      </w:r>
    </w:p>
    <w:p>
      <w:pPr>
        <w:pStyle w:val="66"/>
        <w:numPr>
          <w:ilvl w:val="0"/>
          <w:numId w:val="17"/>
        </w:numPr>
        <w:jc w:val="left"/>
        <w:rPr>
          <w:rFonts w:ascii="微软雅黑" w:hAnsi="微软雅黑" w:eastAsia="微软雅黑" w:cs="宋体"/>
          <w:szCs w:val="24"/>
        </w:rPr>
      </w:pPr>
      <w:r>
        <w:rPr>
          <w:rFonts w:hint="eastAsia" w:ascii="微软雅黑" w:hAnsi="微软雅黑" w:eastAsia="微软雅黑" w:cs="宋体"/>
          <w:szCs w:val="24"/>
        </w:rPr>
        <w:t>系统录制课件时可自动生成片头、片尾、</w:t>
      </w:r>
      <w:r>
        <w:rPr>
          <w:rFonts w:ascii="微软雅黑" w:hAnsi="微软雅黑" w:eastAsia="微软雅黑" w:cs="宋体"/>
          <w:szCs w:val="24"/>
        </w:rPr>
        <w:t>LOGO</w:t>
      </w:r>
      <w:r>
        <w:rPr>
          <w:rFonts w:hint="eastAsia" w:ascii="微软雅黑" w:hAnsi="微软雅黑" w:eastAsia="微软雅黑" w:cs="宋体"/>
          <w:szCs w:val="24"/>
        </w:rPr>
        <w:t>、图标、水印。支持透明图片做校标。</w:t>
      </w:r>
    </w:p>
    <w:p>
      <w:pPr>
        <w:pStyle w:val="66"/>
        <w:numPr>
          <w:ilvl w:val="0"/>
          <w:numId w:val="17"/>
        </w:numPr>
        <w:jc w:val="left"/>
        <w:rPr>
          <w:rFonts w:ascii="微软雅黑" w:hAnsi="微软雅黑" w:eastAsia="微软雅黑" w:cs="宋体"/>
          <w:szCs w:val="24"/>
        </w:rPr>
      </w:pPr>
      <w:r>
        <w:rPr>
          <w:rFonts w:hint="eastAsia" w:ascii="微软雅黑" w:hAnsi="微软雅黑" w:eastAsia="微软雅黑" w:cs="宋体"/>
          <w:szCs w:val="24"/>
        </w:rPr>
        <w:t>系统支持导出为</w:t>
      </w:r>
      <w:r>
        <w:rPr>
          <w:rFonts w:ascii="微软雅黑" w:hAnsi="微软雅黑" w:eastAsia="微软雅黑" w:cs="宋体"/>
          <w:szCs w:val="24"/>
        </w:rPr>
        <w:t>SCORM</w:t>
      </w:r>
      <w:r>
        <w:rPr>
          <w:rFonts w:hint="eastAsia" w:ascii="微软雅黑" w:hAnsi="微软雅黑" w:eastAsia="微软雅黑" w:cs="宋体"/>
          <w:szCs w:val="24"/>
        </w:rPr>
        <w:t>标准课件、单个</w:t>
      </w:r>
      <w:r>
        <w:rPr>
          <w:rFonts w:ascii="微软雅黑" w:hAnsi="微软雅黑" w:eastAsia="微软雅黑" w:cs="宋体"/>
          <w:szCs w:val="24"/>
        </w:rPr>
        <w:t>EXE</w:t>
      </w:r>
      <w:r>
        <w:rPr>
          <w:rFonts w:hint="eastAsia" w:ascii="微软雅黑" w:hAnsi="微软雅黑" w:eastAsia="微软雅黑" w:cs="宋体"/>
          <w:szCs w:val="24"/>
        </w:rPr>
        <w:t>课件文件。</w:t>
      </w:r>
    </w:p>
    <w:p>
      <w:pPr>
        <w:ind w:firstLine="476" w:firstLineChars="200"/>
        <w:jc w:val="left"/>
        <w:rPr>
          <w:rFonts w:ascii="微软雅黑" w:hAnsi="微软雅黑" w:eastAsia="微软雅黑"/>
          <w:b/>
        </w:rPr>
      </w:pPr>
      <w:r>
        <w:rPr>
          <w:rFonts w:hint="eastAsia" w:ascii="微软雅黑" w:hAnsi="微软雅黑" w:eastAsia="微软雅黑" w:cs="宋体"/>
          <w:b/>
          <w:szCs w:val="24"/>
        </w:rPr>
        <w:t>本套系统可</w:t>
      </w:r>
      <w:r>
        <w:rPr>
          <w:rFonts w:hint="eastAsia" w:ascii="微软雅黑" w:hAnsi="微软雅黑" w:eastAsia="微软雅黑"/>
          <w:b/>
        </w:rPr>
        <w:t>配置专有服务器提供RAID5策略确保数据安全，支持IPSAN的存储扩展以满足大数据量存储。</w:t>
      </w:r>
    </w:p>
    <w:p>
      <w:pPr>
        <w:ind w:left="208"/>
        <w:jc w:val="center"/>
        <w:rPr>
          <w:rFonts w:ascii="微软雅黑" w:hAnsi="微软雅黑" w:eastAsia="微软雅黑" w:cs="宋体"/>
          <w:b/>
          <w:szCs w:val="24"/>
        </w:rPr>
      </w:pPr>
      <w:r>
        <w:rPr>
          <w:rFonts w:hint="eastAsia" w:ascii="微软雅黑" w:hAnsi="微软雅黑" w:eastAsia="微软雅黑" w:cs="宋体"/>
          <w:b/>
          <w:szCs w:val="24"/>
        </w:rPr>
        <w:drawing>
          <wp:inline distT="0" distB="0" distL="0" distR="0">
            <wp:extent cx="3780155" cy="2292985"/>
            <wp:effectExtent l="19050" t="0" r="0" b="0"/>
            <wp:docPr id="6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8"/>
                    <pic:cNvPicPr>
                      <a:picLocks noChangeAspect="1" noChangeArrowheads="1"/>
                    </pic:cNvPicPr>
                  </pic:nvPicPr>
                  <pic:blipFill>
                    <a:blip r:embed="rId25" cstate="print"/>
                    <a:srcRect/>
                    <a:stretch>
                      <a:fillRect/>
                    </a:stretch>
                  </pic:blipFill>
                  <pic:spPr>
                    <a:xfrm>
                      <a:off x="0" y="0"/>
                      <a:ext cx="3780155" cy="2292985"/>
                    </a:xfrm>
                    <a:prstGeom prst="rect">
                      <a:avLst/>
                    </a:prstGeom>
                    <a:noFill/>
                    <a:ln w="9525">
                      <a:noFill/>
                      <a:miter lim="800000"/>
                      <a:headEnd/>
                      <a:tailEnd/>
                    </a:ln>
                  </pic:spPr>
                </pic:pic>
              </a:graphicData>
            </a:graphic>
          </wp:inline>
        </w:drawing>
      </w:r>
    </w:p>
    <w:p>
      <w:pPr>
        <w:pStyle w:val="3"/>
        <w:numPr>
          <w:ilvl w:val="0"/>
          <w:numId w:val="0"/>
        </w:numPr>
        <w:tabs>
          <w:tab w:val="clear" w:pos="420"/>
          <w:tab w:val="clear" w:pos="432"/>
        </w:tabs>
        <w:rPr>
          <w:rFonts w:ascii="微软雅黑" w:hAnsi="微软雅黑" w:eastAsia="微软雅黑"/>
        </w:rPr>
      </w:pPr>
      <w:bookmarkStart w:id="239" w:name="_Toc441082121"/>
      <w:bookmarkStart w:id="240" w:name="_Toc443465447"/>
      <w:bookmarkStart w:id="241" w:name="_Toc443465646"/>
      <w:bookmarkStart w:id="242" w:name="_Toc443467067"/>
      <w:bookmarkStart w:id="243" w:name="_Toc443492781"/>
      <w:r>
        <w:rPr>
          <w:rFonts w:hint="eastAsia" w:ascii="微软雅黑" w:hAnsi="微软雅黑" w:eastAsia="微软雅黑"/>
        </w:rPr>
        <w:t>4.4全智能导播，无垃圾画面</w:t>
      </w:r>
      <w:bookmarkEnd w:id="239"/>
      <w:bookmarkEnd w:id="240"/>
      <w:bookmarkEnd w:id="241"/>
      <w:bookmarkEnd w:id="242"/>
      <w:bookmarkEnd w:id="243"/>
    </w:p>
    <w:p>
      <w:pPr>
        <w:widowControl/>
        <w:spacing w:before="0" w:after="0" w:line="240" w:lineRule="auto"/>
        <w:contextualSpacing w:val="0"/>
        <w:jc w:val="center"/>
        <w:rPr>
          <w:rFonts w:ascii="微软雅黑" w:hAnsi="微软雅黑" w:eastAsia="微软雅黑" w:cs="宋体"/>
          <w:kern w:val="0"/>
          <w:szCs w:val="24"/>
        </w:rPr>
      </w:pPr>
      <w:r>
        <w:rPr>
          <w:rFonts w:ascii="微软雅黑" w:hAnsi="微软雅黑" w:eastAsia="微软雅黑" w:cs="宋体"/>
          <w:kern w:val="0"/>
          <w:szCs w:val="24"/>
        </w:rPr>
        <w:drawing>
          <wp:inline distT="0" distB="0" distL="0" distR="0">
            <wp:extent cx="5278120" cy="3298825"/>
            <wp:effectExtent l="171450" t="133350" r="360680" b="301625"/>
            <wp:docPr id="2" name="图片 1" descr="C:\Users\Administrator\Desktop\图片\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C:\Users\Administrator\Desktop\图片\无标题.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78120" cy="3298825"/>
                    </a:xfrm>
                    <a:prstGeom prst="rect">
                      <a:avLst/>
                    </a:prstGeom>
                    <a:ln>
                      <a:noFill/>
                    </a:ln>
                    <a:effectLst>
                      <a:outerShdw blurRad="292100" dist="139700" dir="2700000" algn="tl" rotWithShape="0">
                        <a:srgbClr val="333333">
                          <a:alpha val="65000"/>
                        </a:srgbClr>
                      </a:outerShdw>
                    </a:effectLst>
                  </pic:spPr>
                </pic:pic>
              </a:graphicData>
            </a:graphic>
          </wp:inline>
        </w:drawing>
      </w:r>
    </w:p>
    <w:p>
      <w:pPr>
        <w:jc w:val="center"/>
        <w:rPr>
          <w:rFonts w:ascii="微软雅黑" w:hAnsi="微软雅黑" w:eastAsia="微软雅黑" w:cs="宋体"/>
          <w:b/>
          <w:kern w:val="0"/>
        </w:rPr>
      </w:pPr>
      <w:r>
        <w:rPr>
          <w:rFonts w:hint="eastAsia" w:ascii="微软雅黑" w:hAnsi="微软雅黑" w:eastAsia="微软雅黑" w:cs="宋体"/>
          <w:b/>
          <w:kern w:val="0"/>
        </w:rPr>
        <w:t>导播主界面</w:t>
      </w:r>
    </w:p>
    <w:tbl>
      <w:tblPr>
        <w:tblStyle w:val="36"/>
        <w:tblW w:w="8120" w:type="dxa"/>
        <w:tblInd w:w="103" w:type="dxa"/>
        <w:tblLayout w:type="fixed"/>
        <w:tblCellMar>
          <w:top w:w="0" w:type="dxa"/>
          <w:left w:w="108" w:type="dxa"/>
          <w:bottom w:w="0" w:type="dxa"/>
          <w:right w:w="108" w:type="dxa"/>
        </w:tblCellMar>
      </w:tblPr>
      <w:tblGrid>
        <w:gridCol w:w="1440"/>
        <w:gridCol w:w="6680"/>
      </w:tblGrid>
      <w:tr>
        <w:tblPrEx>
          <w:tblLayout w:type="fixed"/>
          <w:tblCellMar>
            <w:top w:w="0" w:type="dxa"/>
            <w:left w:w="108" w:type="dxa"/>
            <w:bottom w:w="0" w:type="dxa"/>
            <w:right w:w="108" w:type="dxa"/>
          </w:tblCellMar>
        </w:tblPrEx>
        <w:trPr>
          <w:trHeight w:val="1020" w:hRule="atLeast"/>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音视频预览</w:t>
            </w:r>
          </w:p>
        </w:tc>
        <w:tc>
          <w:tcPr>
            <w:tcW w:w="6680" w:type="dxa"/>
            <w:tcBorders>
              <w:top w:val="single" w:color="auto" w:sz="4" w:space="0"/>
              <w:left w:val="nil"/>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最多支持6通道画面，画面可来自采集卡、视频文件、图片、VGA信号以及网络视频流（vga网络流、IP摄像头、编码器等），若是视频文件，可控制播放进程。VGA信号通道可进行远程桌面控制。视频支持云台控制。</w:t>
            </w:r>
          </w:p>
        </w:tc>
      </w:tr>
      <w:tr>
        <w:tblPrEx>
          <w:tblLayout w:type="fixed"/>
          <w:tblCellMar>
            <w:top w:w="0" w:type="dxa"/>
            <w:left w:w="108" w:type="dxa"/>
            <w:bottom w:w="0" w:type="dxa"/>
            <w:right w:w="108" w:type="dxa"/>
          </w:tblCellMar>
        </w:tblPrEx>
        <w:trPr>
          <w:trHeight w:val="765" w:hRule="atLeast"/>
        </w:trPr>
        <w:tc>
          <w:tcPr>
            <w:tcW w:w="1440" w:type="dxa"/>
            <w:tcBorders>
              <w:top w:val="nil"/>
              <w:left w:val="single" w:color="auto" w:sz="4" w:space="0"/>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画面切换</w:t>
            </w:r>
          </w:p>
        </w:tc>
        <w:tc>
          <w:tcPr>
            <w:tcW w:w="6680" w:type="dxa"/>
            <w:tcBorders>
              <w:top w:val="nil"/>
              <w:left w:val="nil"/>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使用功能键F1-F6或鼠标对画面进行切换输出，切换时支持特效（擦除、滑行、溶解、伸缩、画中画）转场。提供根据vga变化的智能导播，也支持跟踪摄像机的自动跟踪、画面特写等情况的自动切换。</w:t>
            </w:r>
          </w:p>
        </w:tc>
      </w:tr>
      <w:tr>
        <w:tblPrEx>
          <w:tblLayout w:type="fixed"/>
          <w:tblCellMar>
            <w:top w:w="0" w:type="dxa"/>
            <w:left w:w="108" w:type="dxa"/>
            <w:bottom w:w="0" w:type="dxa"/>
            <w:right w:w="108" w:type="dxa"/>
          </w:tblCellMar>
        </w:tblPrEx>
        <w:trPr>
          <w:trHeight w:val="765" w:hRule="atLeast"/>
        </w:trPr>
        <w:tc>
          <w:tcPr>
            <w:tcW w:w="1440" w:type="dxa"/>
            <w:tcBorders>
              <w:top w:val="nil"/>
              <w:left w:val="single" w:color="auto" w:sz="4" w:space="0"/>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实时字幕</w:t>
            </w:r>
          </w:p>
        </w:tc>
        <w:tc>
          <w:tcPr>
            <w:tcW w:w="6680" w:type="dxa"/>
            <w:tcBorders>
              <w:top w:val="nil"/>
              <w:left w:val="nil"/>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可以实时的插入和编辑字幕，设置字幕滚动播出。同时具有台标时钟发生器的功能。支持系统时间和台标显示，台标支持透明PNG。字幕支持批量导入、实时提交播出。</w:t>
            </w:r>
          </w:p>
        </w:tc>
      </w:tr>
      <w:tr>
        <w:tblPrEx>
          <w:tblLayout w:type="fixed"/>
          <w:tblCellMar>
            <w:top w:w="0" w:type="dxa"/>
            <w:left w:w="108" w:type="dxa"/>
            <w:bottom w:w="0" w:type="dxa"/>
            <w:right w:w="108" w:type="dxa"/>
          </w:tblCellMar>
        </w:tblPrEx>
        <w:trPr>
          <w:trHeight w:val="765" w:hRule="atLeast"/>
        </w:trPr>
        <w:tc>
          <w:tcPr>
            <w:tcW w:w="1440" w:type="dxa"/>
            <w:tcBorders>
              <w:top w:val="nil"/>
              <w:left w:val="single" w:color="auto" w:sz="4" w:space="0"/>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数字混音</w:t>
            </w:r>
          </w:p>
        </w:tc>
        <w:tc>
          <w:tcPr>
            <w:tcW w:w="6680" w:type="dxa"/>
            <w:tcBorders>
              <w:top w:val="nil"/>
              <w:left w:val="nil"/>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提供数字调音台，可对直播主通道控制，也可以对各通道音频单独控制，实现混音效果，可以实时监听。可以根据需要手动设置切换到图片自动静音，或是直接手动静音。以利于直播过程中对突发情况的控制。</w:t>
            </w:r>
          </w:p>
        </w:tc>
      </w:tr>
      <w:tr>
        <w:tblPrEx>
          <w:tblLayout w:type="fixed"/>
          <w:tblCellMar>
            <w:top w:w="0" w:type="dxa"/>
            <w:left w:w="108" w:type="dxa"/>
            <w:bottom w:w="0" w:type="dxa"/>
            <w:right w:w="108" w:type="dxa"/>
          </w:tblCellMar>
        </w:tblPrEx>
        <w:trPr>
          <w:trHeight w:val="510" w:hRule="atLeast"/>
        </w:trPr>
        <w:tc>
          <w:tcPr>
            <w:tcW w:w="1440" w:type="dxa"/>
            <w:tcBorders>
              <w:top w:val="nil"/>
              <w:left w:val="single" w:color="auto" w:sz="4" w:space="0"/>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视频编码</w:t>
            </w:r>
          </w:p>
        </w:tc>
        <w:tc>
          <w:tcPr>
            <w:tcW w:w="6680" w:type="dxa"/>
            <w:tcBorders>
              <w:top w:val="nil"/>
              <w:left w:val="nil"/>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视频画面支持多种编码方式：WMV7/WMV9//H264，输出文件格式支持WMV/FLV/MP4/TS</w:t>
            </w:r>
          </w:p>
        </w:tc>
      </w:tr>
      <w:tr>
        <w:tblPrEx>
          <w:tblLayout w:type="fixed"/>
          <w:tblCellMar>
            <w:top w:w="0" w:type="dxa"/>
            <w:left w:w="108" w:type="dxa"/>
            <w:bottom w:w="0" w:type="dxa"/>
            <w:right w:w="108" w:type="dxa"/>
          </w:tblCellMar>
        </w:tblPrEx>
        <w:trPr>
          <w:trHeight w:val="510" w:hRule="atLeast"/>
        </w:trPr>
        <w:tc>
          <w:tcPr>
            <w:tcW w:w="1440" w:type="dxa"/>
            <w:tcBorders>
              <w:top w:val="nil"/>
              <w:left w:val="single" w:color="auto" w:sz="4" w:space="0"/>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直播录像</w:t>
            </w:r>
          </w:p>
        </w:tc>
        <w:tc>
          <w:tcPr>
            <w:tcW w:w="6680" w:type="dxa"/>
            <w:tcBorders>
              <w:top w:val="nil"/>
              <w:left w:val="nil"/>
              <w:bottom w:val="single" w:color="auto" w:sz="4" w:space="0"/>
              <w:right w:val="single" w:color="auto" w:sz="4" w:space="0"/>
            </w:tcBorders>
            <w:shd w:val="clear" w:color="auto" w:fill="auto"/>
            <w:vAlign w:val="center"/>
          </w:tcPr>
          <w:p>
            <w:pPr>
              <w:rPr>
                <w:rFonts w:ascii="微软雅黑" w:hAnsi="微软雅黑" w:eastAsia="微软雅黑"/>
                <w:kern w:val="0"/>
              </w:rPr>
            </w:pPr>
            <w:r>
              <w:rPr>
                <w:rFonts w:hint="eastAsia" w:ascii="微软雅黑" w:hAnsi="微软雅黑" w:eastAsia="微软雅黑"/>
                <w:kern w:val="0"/>
              </w:rPr>
              <w:t>编码后的视频可直接发布到局域网；也可通过Windows Media Services、FMS、CMS（德威自有协议）发布到广域网，发布时可同步录像。</w:t>
            </w:r>
          </w:p>
        </w:tc>
      </w:tr>
    </w:tbl>
    <w:p>
      <w:pPr>
        <w:rPr>
          <w:rFonts w:ascii="微软雅黑" w:hAnsi="微软雅黑" w:eastAsia="微软雅黑"/>
        </w:rPr>
      </w:pPr>
    </w:p>
    <w:p>
      <w:pPr>
        <w:widowControl/>
        <w:spacing w:before="0" w:after="0" w:line="240" w:lineRule="auto"/>
        <w:contextualSpacing w:val="0"/>
        <w:jc w:val="center"/>
        <w:rPr>
          <w:rFonts w:ascii="微软雅黑" w:hAnsi="微软雅黑" w:eastAsia="微软雅黑" w:cs="宋体"/>
          <w:kern w:val="0"/>
          <w:szCs w:val="24"/>
        </w:rPr>
      </w:pPr>
      <w:r>
        <w:rPr>
          <w:rFonts w:ascii="微软雅黑" w:hAnsi="微软雅黑" w:eastAsia="微软雅黑" w:cs="宋体"/>
          <w:kern w:val="0"/>
          <w:szCs w:val="24"/>
        </w:rPr>
        <w:drawing>
          <wp:inline distT="0" distB="0" distL="0" distR="0">
            <wp:extent cx="3957955" cy="3289300"/>
            <wp:effectExtent l="19050" t="0" r="4445" b="0"/>
            <wp:docPr id="69" name="图片 30" descr="V$}OJ%VS4B}}JE@_JQ@3VL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0" descr="V$}OJ%VS4B}}JE@_JQ@3VLN"/>
                    <pic:cNvPicPr>
                      <a:picLocks noChangeAspect="1" noChangeArrowheads="1"/>
                    </pic:cNvPicPr>
                  </pic:nvPicPr>
                  <pic:blipFill>
                    <a:blip r:embed="rId27" cstate="print"/>
                    <a:srcRect/>
                    <a:stretch>
                      <a:fillRect/>
                    </a:stretch>
                  </pic:blipFill>
                  <pic:spPr>
                    <a:xfrm>
                      <a:off x="0" y="0"/>
                      <a:ext cx="3957955" cy="3289300"/>
                    </a:xfrm>
                    <a:prstGeom prst="rect">
                      <a:avLst/>
                    </a:prstGeom>
                    <a:noFill/>
                    <a:ln w="9525">
                      <a:noFill/>
                      <a:miter lim="800000"/>
                      <a:headEnd/>
                      <a:tailEnd/>
                    </a:ln>
                  </pic:spPr>
                </pic:pic>
              </a:graphicData>
            </a:graphic>
          </wp:inline>
        </w:drawing>
      </w:r>
    </w:p>
    <w:p>
      <w:pPr>
        <w:numPr>
          <w:ilvl w:val="0"/>
          <w:numId w:val="18"/>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结合定位跟踪系统的功能配合，在智能导播规则中，可以设置自动切换，使得教师、学生、板书、全景的画面，根据实际教学过程，自动切换到主视频，形成一路流程连贯的课堂场景视频。配合计算机屏幕录制形成三分屏模式的课程文件。作为网络课堂使用。</w:t>
      </w:r>
    </w:p>
    <w:p>
      <w:pPr>
        <w:numPr>
          <w:ilvl w:val="0"/>
          <w:numId w:val="18"/>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当选择启动自动导播功能后，教学过程中的主视频保留上一条的切换功能。同时教师触动计算机进行屏幕课件内容讲解时，主视频画面自动切换为电脑屏幕画面。从而形成涵盖教师、学生、板书、全景、计算机屏幕内容的电影模式课程。作为精品课程使用。</w:t>
      </w:r>
    </w:p>
    <w:p>
      <w:pPr>
        <w:numPr>
          <w:ilvl w:val="0"/>
          <w:numId w:val="18"/>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通过智能自动导播切换后，同一个录制过程，可以同时保存出三分屏和电影模式文件两种模式文件，满足网络课堂和精品课程的录制应用。</w:t>
      </w:r>
    </w:p>
    <w:p>
      <w:pPr>
        <w:numPr>
          <w:ilvl w:val="0"/>
          <w:numId w:val="18"/>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切换过程智能化，支持擦除、滑行、伸缩、溶解、画中画等多种特效，可以根据现场情况，手动干预。</w:t>
      </w:r>
    </w:p>
    <w:p>
      <w:pPr>
        <w:pStyle w:val="3"/>
        <w:numPr>
          <w:ilvl w:val="0"/>
          <w:numId w:val="0"/>
        </w:numPr>
        <w:tabs>
          <w:tab w:val="clear" w:pos="420"/>
          <w:tab w:val="clear" w:pos="432"/>
        </w:tabs>
        <w:rPr>
          <w:rFonts w:ascii="微软雅黑" w:hAnsi="微软雅黑" w:eastAsia="微软雅黑"/>
        </w:rPr>
      </w:pPr>
      <w:bookmarkStart w:id="244" w:name="_Toc443492782"/>
      <w:bookmarkStart w:id="245" w:name="_Toc443467068"/>
      <w:bookmarkStart w:id="246" w:name="_Toc443465647"/>
      <w:bookmarkStart w:id="247" w:name="_Toc443465448"/>
      <w:bookmarkStart w:id="248" w:name="_Toc441082122"/>
      <w:r>
        <w:rPr>
          <w:rFonts w:hint="eastAsia" w:ascii="微软雅黑" w:hAnsi="微软雅黑" w:eastAsia="微软雅黑"/>
        </w:rPr>
        <w:t>4.5智能混音，提供多种方案</w:t>
      </w:r>
      <w:bookmarkEnd w:id="244"/>
      <w:bookmarkEnd w:id="245"/>
      <w:bookmarkEnd w:id="246"/>
      <w:bookmarkEnd w:id="247"/>
      <w:bookmarkEnd w:id="248"/>
    </w:p>
    <w:p>
      <w:pPr>
        <w:pStyle w:val="77"/>
      </w:pPr>
      <w:r>
        <w:rPr>
          <w:rFonts w:hint="eastAsia"/>
        </w:rPr>
        <w:t>系统基于不同的实际应用场景提供了两种混音模式：简单的本地、远程混音；复杂的多路混音。</w:t>
      </w:r>
    </w:p>
    <w:p>
      <w:pPr>
        <w:pStyle w:val="77"/>
      </w:pPr>
      <w:r>
        <w:rPr>
          <w:rFonts w:hint="eastAsia"/>
        </w:rPr>
        <w:t>本地、远程混音：支持同时采集本地音频和来自网络的远程音频，并且内部智能混音，比如输入到教师网络摄像机里的拾音器声音与输入到学生网络摄像机里的拾音器声音、电脑音频的混音输出。</w:t>
      </w:r>
    </w:p>
    <w:p>
      <w:pPr>
        <w:widowControl/>
        <w:spacing w:before="0" w:after="0" w:line="240" w:lineRule="auto"/>
        <w:contextualSpacing w:val="0"/>
        <w:jc w:val="center"/>
        <w:rPr>
          <w:rFonts w:ascii="微软雅黑" w:hAnsi="微软雅黑" w:eastAsia="微软雅黑" w:cs="宋体"/>
          <w:kern w:val="0"/>
          <w:szCs w:val="24"/>
        </w:rPr>
      </w:pPr>
      <w:r>
        <w:rPr>
          <w:rFonts w:ascii="微软雅黑" w:hAnsi="微软雅黑" w:eastAsia="微软雅黑" w:cs="宋体"/>
          <w:kern w:val="0"/>
          <w:szCs w:val="24"/>
        </w:rPr>
        <w:drawing>
          <wp:inline distT="0" distB="0" distL="0" distR="0">
            <wp:extent cx="3000375" cy="1694180"/>
            <wp:effectExtent l="171450" t="133350" r="371475" b="305611"/>
            <wp:docPr id="70" name="图片 31" descr="7R9[Z0(@~BW[4PPP2E`I5V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1" descr="7R9[Z0(@~BW[4PPP2E`I5VB"/>
                    <pic:cNvPicPr>
                      <a:picLocks noChangeAspect="1" noChangeArrowheads="1"/>
                    </pic:cNvPicPr>
                  </pic:nvPicPr>
                  <pic:blipFill>
                    <a:blip r:embed="rId28" cstate="print"/>
                    <a:srcRect/>
                    <a:stretch>
                      <a:fillRect/>
                    </a:stretch>
                  </pic:blipFill>
                  <pic:spPr>
                    <a:xfrm>
                      <a:off x="0" y="0"/>
                      <a:ext cx="3000375" cy="1694639"/>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77"/>
      </w:pPr>
      <w:r>
        <w:rPr>
          <w:rFonts w:hint="eastAsia"/>
        </w:rPr>
        <w:t>多路混音：支持六路音频同时混音，各通道可独立设置音量，同时系统提供了主次、均衡、主混音三种混音策略，满足不同场合的需求。</w:t>
      </w:r>
    </w:p>
    <w:p>
      <w:pPr>
        <w:pStyle w:val="3"/>
        <w:numPr>
          <w:ilvl w:val="0"/>
          <w:numId w:val="0"/>
        </w:numPr>
        <w:tabs>
          <w:tab w:val="clear" w:pos="420"/>
          <w:tab w:val="clear" w:pos="432"/>
        </w:tabs>
        <w:rPr>
          <w:rFonts w:ascii="微软雅黑" w:hAnsi="微软雅黑" w:eastAsia="微软雅黑"/>
        </w:rPr>
      </w:pPr>
      <w:bookmarkStart w:id="249" w:name="_Toc443492783"/>
      <w:bookmarkStart w:id="250" w:name="_Toc443467069"/>
      <w:bookmarkStart w:id="251" w:name="_Toc443465648"/>
      <w:bookmarkStart w:id="252" w:name="_Toc443465449"/>
      <w:bookmarkStart w:id="253" w:name="_Toc441082123"/>
      <w:r>
        <w:rPr>
          <w:rFonts w:hint="eastAsia" w:ascii="微软雅黑" w:hAnsi="微软雅黑" w:eastAsia="微软雅黑"/>
        </w:rPr>
        <w:t>4.6直播发布，支持高并发策略</w:t>
      </w:r>
      <w:bookmarkEnd w:id="249"/>
      <w:bookmarkEnd w:id="250"/>
      <w:bookmarkEnd w:id="251"/>
      <w:bookmarkEnd w:id="252"/>
      <w:bookmarkEnd w:id="253"/>
    </w:p>
    <w:p>
      <w:pPr>
        <w:pStyle w:val="77"/>
        <w:rPr>
          <w:rFonts w:cs="宋体"/>
          <w:kern w:val="0"/>
          <w:szCs w:val="24"/>
        </w:rPr>
      </w:pPr>
      <w:r>
        <w:rPr>
          <w:rFonts w:hint="eastAsia"/>
        </w:rPr>
        <w:t>通过直播发布功能可实现教师授课校园局域网在线观看，也可以实现远程教学观摩，既</w:t>
      </w:r>
      <w:r>
        <w:t>满足跨地区远程教师培训，远程讨论评估，网络视频会议，远程教学辅导，</w:t>
      </w:r>
      <w:r>
        <w:rPr>
          <w:rFonts w:hint="eastAsia"/>
        </w:rPr>
        <w:t>也可以满足</w:t>
      </w:r>
      <w:r>
        <w:t>精品课程网络直播，远程述职答辩等</w:t>
      </w:r>
      <w:r>
        <w:rPr>
          <w:rFonts w:hint="eastAsia"/>
        </w:rPr>
        <w:t>应用场景。</w:t>
      </w:r>
    </w:p>
    <w:p>
      <w:pPr>
        <w:widowControl/>
        <w:spacing w:before="0" w:after="0" w:line="240" w:lineRule="auto"/>
        <w:contextualSpacing w:val="0"/>
        <w:jc w:val="center"/>
        <w:rPr>
          <w:rFonts w:ascii="微软雅黑" w:hAnsi="微软雅黑" w:eastAsia="微软雅黑" w:cs="宋体"/>
          <w:kern w:val="0"/>
          <w:szCs w:val="24"/>
        </w:rPr>
      </w:pPr>
      <w:r>
        <w:rPr>
          <w:rFonts w:ascii="微软雅黑" w:hAnsi="微软雅黑" w:eastAsia="微软雅黑" w:cs="宋体"/>
          <w:kern w:val="0"/>
          <w:szCs w:val="24"/>
        </w:rPr>
        <w:drawing>
          <wp:inline distT="0" distB="0" distL="0" distR="0">
            <wp:extent cx="4362450" cy="1857375"/>
            <wp:effectExtent l="171450" t="133350" r="361950" b="313808"/>
            <wp:docPr id="71" name="图片 32" descr="{~]4M3YF0BJ]MQ%Z4IZCY3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2" descr="{~]4M3YF0BJ]MQ%Z4IZCY3N"/>
                    <pic:cNvPicPr>
                      <a:picLocks noChangeAspect="1" noChangeArrowheads="1"/>
                    </pic:cNvPicPr>
                  </pic:nvPicPr>
                  <pic:blipFill>
                    <a:blip r:embed="rId29" cstate="print"/>
                    <a:srcRect/>
                    <a:stretch>
                      <a:fillRect/>
                    </a:stretch>
                  </pic:blipFill>
                  <pic:spPr>
                    <a:xfrm>
                      <a:off x="0" y="0"/>
                      <a:ext cx="4362450" cy="1857892"/>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77"/>
      </w:pPr>
      <w:r>
        <w:rPr>
          <w:rFonts w:hint="eastAsia"/>
        </w:rPr>
        <w:t>勾选录制时同时启动直播设置，可以存储当前直播内容。适用于教师过程直播。</w:t>
      </w:r>
    </w:p>
    <w:p>
      <w:pPr>
        <w:pStyle w:val="77"/>
      </w:pPr>
      <w:r>
        <w:rPr>
          <w:rFonts w:hint="eastAsia"/>
        </w:rPr>
        <w:t>取消该选项则适用于会议直播。不会对会议过程进行保存。</w:t>
      </w:r>
    </w:p>
    <w:p>
      <w:pPr>
        <w:pStyle w:val="77"/>
      </w:pPr>
      <w:r>
        <w:rPr>
          <w:rFonts w:hint="eastAsia"/>
        </w:rPr>
        <w:t>录制时能同时进行多分屏模式和微软流媒体服务器、Flash服务器的电影模式直播。</w:t>
      </w:r>
    </w:p>
    <w:p>
      <w:pPr>
        <w:ind w:firstLine="476"/>
        <w:jc w:val="center"/>
        <w:rPr>
          <w:rFonts w:ascii="微软雅黑" w:hAnsi="微软雅黑" w:eastAsia="微软雅黑"/>
          <w:kern w:val="0"/>
          <w:szCs w:val="24"/>
        </w:rPr>
      </w:pPr>
      <w:r>
        <w:rPr>
          <w:rFonts w:ascii="微软雅黑" w:hAnsi="微软雅黑" w:eastAsia="微软雅黑"/>
        </w:rPr>
        <w:drawing>
          <wp:inline distT="0" distB="0" distL="0" distR="0">
            <wp:extent cx="3050540" cy="2286000"/>
            <wp:effectExtent l="19050" t="0" r="0" b="0"/>
            <wp:docPr id="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4"/>
                    <pic:cNvPicPr>
                      <a:picLocks noChangeAspect="1" noChangeArrowheads="1"/>
                    </pic:cNvPicPr>
                  </pic:nvPicPr>
                  <pic:blipFill>
                    <a:blip r:embed="rId30" cstate="print"/>
                    <a:srcRect/>
                    <a:stretch>
                      <a:fillRect/>
                    </a:stretch>
                  </pic:blipFill>
                  <pic:spPr>
                    <a:xfrm>
                      <a:off x="0" y="0"/>
                      <a:ext cx="3050540" cy="2286000"/>
                    </a:xfrm>
                    <a:prstGeom prst="rect">
                      <a:avLst/>
                    </a:prstGeom>
                    <a:noFill/>
                    <a:ln w="9525">
                      <a:noFill/>
                      <a:miter lim="800000"/>
                      <a:headEnd/>
                      <a:tailEnd/>
                    </a:ln>
                  </pic:spPr>
                </pic:pic>
              </a:graphicData>
            </a:graphic>
          </wp:inline>
        </w:drawing>
      </w:r>
    </w:p>
    <w:p>
      <w:pPr>
        <w:pStyle w:val="77"/>
      </w:pPr>
      <w:r>
        <w:rPr>
          <w:rFonts w:hint="eastAsia"/>
        </w:rPr>
        <w:t>通过建立直播频道，可以对单个教室授课实况进行直播，也可以同时进行多个教室授课实况直播。</w:t>
      </w:r>
    </w:p>
    <w:p>
      <w:pPr>
        <w:pStyle w:val="77"/>
      </w:pPr>
      <w:r>
        <w:rPr>
          <w:rFonts w:hint="eastAsia"/>
        </w:rPr>
        <w:t>直播内容包括老师视频、学生视频和计算机讲稿</w:t>
      </w:r>
      <w:r>
        <w:t>/</w:t>
      </w:r>
      <w:r>
        <w:rPr>
          <w:rFonts w:hint="eastAsia"/>
        </w:rPr>
        <w:t>展台内容等信号源，可以是多分屏模式直播也可以是单视频模式直播。在查看直播时，多分屏模式时可以任意切换视频和屏幕窗口，每一部分都能够全屏播放。</w:t>
      </w:r>
    </w:p>
    <w:p>
      <w:pPr>
        <w:pStyle w:val="77"/>
      </w:pPr>
      <w:r>
        <w:rPr>
          <w:rFonts w:hint="eastAsia"/>
        </w:rPr>
        <w:t>直播路径及限制：可以在局域网、广域网中直播。客户端通过</w:t>
      </w:r>
      <w:r>
        <w:t>web</w:t>
      </w:r>
      <w:r>
        <w:rPr>
          <w:rFonts w:hint="eastAsia"/>
        </w:rPr>
        <w:t>方式通过</w:t>
      </w:r>
      <w:r>
        <w:t>IE</w:t>
      </w:r>
      <w:r>
        <w:rPr>
          <w:rFonts w:hint="eastAsia"/>
        </w:rPr>
        <w:t>浏览器（</w:t>
      </w:r>
      <w:r>
        <w:t>IE</w:t>
      </w:r>
      <w:r>
        <w:rPr>
          <w:rFonts w:hint="eastAsia"/>
        </w:rPr>
        <w:t>内核的浏览器）收看直播。</w:t>
      </w:r>
      <w:r>
        <w:t>B/S</w:t>
      </w:r>
      <w:r>
        <w:rPr>
          <w:rFonts w:hint="eastAsia"/>
        </w:rPr>
        <w:t>结构，客户端无需安装任何软硬件。</w:t>
      </w:r>
    </w:p>
    <w:p>
      <w:pPr>
        <w:ind w:firstLine="476"/>
        <w:jc w:val="center"/>
        <w:rPr>
          <w:rFonts w:ascii="微软雅黑" w:hAnsi="微软雅黑" w:eastAsia="微软雅黑"/>
        </w:rPr>
      </w:pPr>
      <w:r>
        <w:rPr>
          <w:rFonts w:ascii="微软雅黑" w:hAnsi="微软雅黑" w:eastAsia="微软雅黑"/>
        </w:rPr>
        <w:drawing>
          <wp:inline distT="0" distB="0" distL="0" distR="0">
            <wp:extent cx="2715895" cy="607060"/>
            <wp:effectExtent l="19050" t="0" r="8255" b="0"/>
            <wp:docPr id="7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5"/>
                    <pic:cNvPicPr>
                      <a:picLocks noChangeAspect="1" noChangeArrowheads="1"/>
                    </pic:cNvPicPr>
                  </pic:nvPicPr>
                  <pic:blipFill>
                    <a:blip r:embed="rId31" cstate="print"/>
                    <a:srcRect/>
                    <a:stretch>
                      <a:fillRect/>
                    </a:stretch>
                  </pic:blipFill>
                  <pic:spPr>
                    <a:xfrm>
                      <a:off x="0" y="0"/>
                      <a:ext cx="2715895" cy="607060"/>
                    </a:xfrm>
                    <a:prstGeom prst="rect">
                      <a:avLst/>
                    </a:prstGeom>
                    <a:noFill/>
                    <a:ln w="9525">
                      <a:noFill/>
                      <a:miter lim="800000"/>
                      <a:headEnd/>
                      <a:tailEnd/>
                    </a:ln>
                  </pic:spPr>
                </pic:pic>
              </a:graphicData>
            </a:graphic>
          </wp:inline>
        </w:drawing>
      </w:r>
    </w:p>
    <w:p>
      <w:pPr>
        <w:pStyle w:val="77"/>
      </w:pPr>
      <w:r>
        <w:rPr>
          <w:rFonts w:hint="eastAsia"/>
        </w:rPr>
        <w:t>支持局域网单播、组播。不限制客户端数量。基于网络负载实景情况，可以对客户端收看数量做人工控制。</w:t>
      </w:r>
    </w:p>
    <w:p>
      <w:pPr>
        <w:pStyle w:val="77"/>
      </w:pPr>
      <w:r>
        <w:rPr>
          <w:rFonts w:hint="eastAsia"/>
        </w:rPr>
        <w:t>系统直播低延迟：录制课程的音视频、课件信号在网络传输要，延迟小于</w:t>
      </w:r>
      <w:r>
        <w:t>1</w:t>
      </w:r>
      <w:r>
        <w:rPr>
          <w:rFonts w:hint="eastAsia"/>
        </w:rPr>
        <w:t>秒且各直播收看端画面保持完全同步。</w:t>
      </w:r>
    </w:p>
    <w:p>
      <w:pPr>
        <w:pStyle w:val="77"/>
      </w:pPr>
      <w:r>
        <w:rPr>
          <w:rFonts w:hint="eastAsia"/>
        </w:rPr>
        <w:t>直播监控</w:t>
      </w:r>
      <w:r>
        <w:t>:</w:t>
      </w:r>
      <w:r>
        <w:rPr>
          <w:rFonts w:hint="eastAsia"/>
        </w:rPr>
        <w:t>对所有直播中的频道进行实时监看，可以对实况直播进行停止、暂停、继续直播等控制。可以单独控制声音的播出。</w:t>
      </w:r>
    </w:p>
    <w:p>
      <w:pPr>
        <w:pStyle w:val="77"/>
      </w:pPr>
      <w:r>
        <w:rPr>
          <w:rFonts w:hint="eastAsia"/>
        </w:rPr>
        <w:t>本方案直播系统支持P2P传输。</w:t>
      </w:r>
    </w:p>
    <w:p>
      <w:pPr>
        <w:pStyle w:val="3"/>
        <w:numPr>
          <w:ilvl w:val="0"/>
          <w:numId w:val="0"/>
        </w:numPr>
        <w:tabs>
          <w:tab w:val="clear" w:pos="420"/>
          <w:tab w:val="clear" w:pos="432"/>
        </w:tabs>
        <w:rPr>
          <w:rFonts w:ascii="微软雅黑" w:hAnsi="微软雅黑" w:eastAsia="微软雅黑"/>
        </w:rPr>
      </w:pPr>
      <w:bookmarkStart w:id="254" w:name="_Toc443492784"/>
      <w:bookmarkStart w:id="255" w:name="_Toc443467070"/>
      <w:bookmarkStart w:id="256" w:name="_Toc443465649"/>
      <w:bookmarkStart w:id="257" w:name="_Toc443465450"/>
      <w:bookmarkStart w:id="258" w:name="_Toc441082124"/>
      <w:r>
        <w:rPr>
          <w:rFonts w:hint="eastAsia" w:ascii="微软雅黑" w:hAnsi="微软雅黑" w:eastAsia="微软雅黑"/>
        </w:rPr>
        <w:t>4.7资源课件同步剪辑</w:t>
      </w:r>
      <w:bookmarkEnd w:id="254"/>
      <w:bookmarkEnd w:id="255"/>
      <w:bookmarkEnd w:id="256"/>
      <w:bookmarkEnd w:id="257"/>
      <w:bookmarkEnd w:id="258"/>
      <w:r>
        <w:rPr>
          <w:rFonts w:hint="eastAsia" w:ascii="微软雅黑" w:hAnsi="微软雅黑" w:eastAsia="微软雅黑"/>
        </w:rPr>
        <w:t xml:space="preserve">  </w:t>
      </w:r>
    </w:p>
    <w:p>
      <w:pPr>
        <w:ind w:firstLine="476"/>
        <w:jc w:val="center"/>
        <w:rPr>
          <w:rFonts w:ascii="微软雅黑" w:hAnsi="微软雅黑" w:eastAsia="微软雅黑"/>
        </w:rPr>
      </w:pPr>
      <w:r>
        <w:rPr>
          <w:rFonts w:ascii="微软雅黑" w:hAnsi="微软雅黑" w:eastAsia="微软雅黑"/>
        </w:rPr>
        <w:drawing>
          <wp:inline distT="0" distB="0" distL="0" distR="0">
            <wp:extent cx="4291965" cy="3009265"/>
            <wp:effectExtent l="171450" t="133350" r="356235" b="305435"/>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
                    <pic:cNvPicPr>
                      <a:picLocks noChangeAspect="1" noChangeArrowheads="1"/>
                    </pic:cNvPicPr>
                  </pic:nvPicPr>
                  <pic:blipFill>
                    <a:blip r:embed="rId32" cstate="print"/>
                    <a:srcRect/>
                    <a:stretch>
                      <a:fillRect/>
                    </a:stretch>
                  </pic:blipFill>
                  <pic:spPr>
                    <a:xfrm>
                      <a:off x="0" y="0"/>
                      <a:ext cx="4291965" cy="3009265"/>
                    </a:xfrm>
                    <a:prstGeom prst="rect">
                      <a:avLst/>
                    </a:prstGeom>
                    <a:ln>
                      <a:noFill/>
                    </a:ln>
                    <a:effectLst>
                      <a:outerShdw blurRad="292100" dist="139700" dir="2700000" algn="tl" rotWithShape="0">
                        <a:srgbClr val="333333">
                          <a:alpha val="65000"/>
                        </a:srgbClr>
                      </a:outerShdw>
                    </a:effectLst>
                  </pic:spPr>
                </pic:pic>
              </a:graphicData>
            </a:graphic>
          </wp:inline>
        </w:drawing>
      </w:r>
    </w:p>
    <w:p>
      <w:pPr>
        <w:numPr>
          <w:ilvl w:val="0"/>
          <w:numId w:val="19"/>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同步剪辑：对录制好的视频进行编辑时，可对课件的多流画面及索引进行同步片段切除、片段导出，剪切可精准到帧，切口处视频清晰流畅，剪切后的视频画面流畅、花屏。</w:t>
      </w:r>
    </w:p>
    <w:p>
      <w:pPr>
        <w:numPr>
          <w:ilvl w:val="0"/>
          <w:numId w:val="19"/>
        </w:numPr>
        <w:tabs>
          <w:tab w:val="left" w:pos="567"/>
          <w:tab w:val="left" w:pos="851"/>
        </w:tabs>
        <w:jc w:val="left"/>
        <w:rPr>
          <w:rFonts w:ascii="微软雅黑" w:hAnsi="微软雅黑" w:eastAsia="微软雅黑" w:cs="宋体"/>
          <w:szCs w:val="24"/>
        </w:rPr>
      </w:pPr>
      <w:r>
        <w:rPr>
          <w:rFonts w:hint="eastAsia" w:ascii="微软雅黑" w:hAnsi="微软雅黑" w:eastAsia="微软雅黑" w:cs="宋体"/>
          <w:szCs w:val="24"/>
        </w:rPr>
        <w:t>索引编辑：针对多流画面可修改和编辑索引目录，可以增加、删除、修改索引，并支持生成缩略图</w:t>
      </w:r>
    </w:p>
    <w:p>
      <w:pPr>
        <w:numPr>
          <w:ilvl w:val="0"/>
          <w:numId w:val="19"/>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视频部分可以使用图片替代：对录制完成的课件视频部分，可替换成图片，无视频录制后，可在视频区设置图片显示</w:t>
      </w:r>
    </w:p>
    <w:p>
      <w:pPr>
        <w:numPr>
          <w:ilvl w:val="0"/>
          <w:numId w:val="19"/>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合并自如：支持同时合并多个不同尺寸的课件</w:t>
      </w:r>
    </w:p>
    <w:p>
      <w:pPr>
        <w:jc w:val="center"/>
        <w:rPr>
          <w:rFonts w:ascii="微软雅黑" w:hAnsi="微软雅黑" w:eastAsia="微软雅黑"/>
        </w:rPr>
      </w:pPr>
      <w:r>
        <w:drawing>
          <wp:inline distT="0" distB="0" distL="0" distR="0">
            <wp:extent cx="4381500" cy="2634615"/>
            <wp:effectExtent l="171450" t="133350" r="361950" b="298684"/>
            <wp:docPr id="8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7"/>
                    <pic:cNvPicPr>
                      <a:picLocks noChangeAspect="1" noChangeArrowheads="1"/>
                    </pic:cNvPicPr>
                  </pic:nvPicPr>
                  <pic:blipFill>
                    <a:blip r:embed="rId33" cstate="print"/>
                    <a:srcRect/>
                    <a:stretch>
                      <a:fillRect/>
                    </a:stretch>
                  </pic:blipFill>
                  <pic:spPr>
                    <a:xfrm>
                      <a:off x="0" y="0"/>
                      <a:ext cx="4384327" cy="2636716"/>
                    </a:xfrm>
                    <a:prstGeom prst="rect">
                      <a:avLst/>
                    </a:prstGeom>
                    <a:ln>
                      <a:noFill/>
                    </a:ln>
                    <a:effectLst>
                      <a:outerShdw blurRad="292100" dist="139700" dir="2700000" algn="tl" rotWithShape="0">
                        <a:srgbClr val="333333">
                          <a:alpha val="65000"/>
                        </a:srgbClr>
                      </a:outerShdw>
                    </a:effectLst>
                  </pic:spPr>
                </pic:pic>
              </a:graphicData>
            </a:graphic>
          </wp:inline>
        </w:drawing>
      </w:r>
    </w:p>
    <w:p>
      <w:pPr>
        <w:numPr>
          <w:ilvl w:val="0"/>
          <w:numId w:val="19"/>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音频处理：支持对录制的视频进行噪音去除</w:t>
      </w:r>
    </w:p>
    <w:p>
      <w:pPr>
        <w:numPr>
          <w:ilvl w:val="0"/>
          <w:numId w:val="19"/>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重新编码：文件太大时，支持编码参数调整后重新编码</w:t>
      </w:r>
    </w:p>
    <w:p>
      <w:pPr>
        <w:numPr>
          <w:ilvl w:val="0"/>
          <w:numId w:val="19"/>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模板替换：课件可在多种模板之间随意替换</w:t>
      </w:r>
    </w:p>
    <w:p>
      <w:pPr>
        <w:numPr>
          <w:ilvl w:val="0"/>
          <w:numId w:val="19"/>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视频修整：可以对录制好的文件中，</w:t>
      </w:r>
      <w:r>
        <w:rPr>
          <w:rFonts w:ascii="微软雅黑" w:hAnsi="微软雅黑" w:eastAsia="微软雅黑" w:cs="宋体"/>
          <w:szCs w:val="24"/>
        </w:rPr>
        <w:t>PPT</w:t>
      </w:r>
      <w:r>
        <w:rPr>
          <w:rFonts w:hint="eastAsia" w:ascii="微软雅黑" w:hAnsi="微软雅黑" w:eastAsia="微软雅黑" w:cs="宋体"/>
          <w:szCs w:val="24"/>
        </w:rPr>
        <w:t>课件部分在录制前就有的错误文字进行修正</w:t>
      </w:r>
      <w:r>
        <w:rPr>
          <w:rFonts w:ascii="微软雅黑" w:hAnsi="微软雅黑" w:eastAsia="微软雅黑" w:cs="宋体"/>
          <w:szCs w:val="24"/>
        </w:rPr>
        <w:t xml:space="preserve"> </w:t>
      </w:r>
      <w:r>
        <w:rPr>
          <w:rFonts w:hint="eastAsia" w:ascii="微软雅黑" w:hAnsi="微软雅黑" w:eastAsia="微软雅黑" w:cs="宋体"/>
          <w:szCs w:val="24"/>
        </w:rPr>
        <w:t>，即修改</w:t>
      </w:r>
      <w:r>
        <w:rPr>
          <w:rFonts w:ascii="微软雅黑" w:hAnsi="微软雅黑" w:eastAsia="微软雅黑" w:cs="宋体"/>
          <w:szCs w:val="24"/>
        </w:rPr>
        <w:t>PPT</w:t>
      </w:r>
      <w:r>
        <w:rPr>
          <w:rFonts w:hint="eastAsia" w:ascii="微软雅黑" w:hAnsi="微软雅黑" w:eastAsia="微软雅黑" w:cs="宋体"/>
          <w:szCs w:val="24"/>
        </w:rPr>
        <w:t>文字错误。</w:t>
      </w:r>
    </w:p>
    <w:p>
      <w:pPr>
        <w:numPr>
          <w:ilvl w:val="0"/>
          <w:numId w:val="19"/>
        </w:numPr>
        <w:tabs>
          <w:tab w:val="left" w:pos="567"/>
        </w:tabs>
        <w:jc w:val="left"/>
        <w:rPr>
          <w:rFonts w:ascii="微软雅黑" w:hAnsi="微软雅黑" w:eastAsia="微软雅黑" w:cs="宋体"/>
          <w:szCs w:val="24"/>
        </w:rPr>
      </w:pPr>
      <w:r>
        <w:rPr>
          <w:rFonts w:hint="eastAsia" w:ascii="微软雅黑" w:hAnsi="微软雅黑" w:eastAsia="微软雅黑" w:cs="宋体"/>
          <w:szCs w:val="24"/>
        </w:rPr>
        <w:t>课件输出：支持导出为</w:t>
      </w:r>
      <w:r>
        <w:rPr>
          <w:rFonts w:ascii="微软雅黑" w:hAnsi="微软雅黑" w:eastAsia="微软雅黑" w:cs="宋体"/>
          <w:szCs w:val="24"/>
        </w:rPr>
        <w:t>SCORM</w:t>
      </w:r>
      <w:r>
        <w:rPr>
          <w:rFonts w:hint="eastAsia" w:ascii="微软雅黑" w:hAnsi="微软雅黑" w:eastAsia="微软雅黑" w:cs="宋体"/>
          <w:szCs w:val="24"/>
        </w:rPr>
        <w:t>标准课件、单个</w:t>
      </w:r>
      <w:r>
        <w:rPr>
          <w:rFonts w:ascii="微软雅黑" w:hAnsi="微软雅黑" w:eastAsia="微软雅黑" w:cs="宋体"/>
          <w:szCs w:val="24"/>
        </w:rPr>
        <w:t>EXE</w:t>
      </w:r>
      <w:r>
        <w:rPr>
          <w:rFonts w:hint="eastAsia" w:ascii="微软雅黑" w:hAnsi="微软雅黑" w:eastAsia="微软雅黑" w:cs="宋体"/>
          <w:szCs w:val="24"/>
        </w:rPr>
        <w:t>课件文件</w:t>
      </w:r>
    </w:p>
    <w:p>
      <w:pPr>
        <w:ind w:left="476"/>
        <w:rPr>
          <w:rFonts w:ascii="微软雅黑" w:hAnsi="微软雅黑" w:eastAsia="微软雅黑"/>
        </w:rPr>
      </w:pPr>
    </w:p>
    <w:p>
      <w:pPr>
        <w:widowControl/>
        <w:spacing w:before="0" w:after="0" w:line="240" w:lineRule="auto"/>
        <w:contextualSpacing w:val="0"/>
        <w:jc w:val="left"/>
        <w:rPr>
          <w:rFonts w:ascii="微软雅黑" w:hAnsi="微软雅黑" w:eastAsia="微软雅黑"/>
          <w:b/>
          <w:bCs/>
          <w:kern w:val="44"/>
          <w:sz w:val="36"/>
          <w:szCs w:val="48"/>
        </w:rPr>
      </w:pPr>
    </w:p>
    <w:p>
      <w:pPr>
        <w:widowControl/>
        <w:spacing w:before="0" w:after="0" w:line="240" w:lineRule="auto"/>
        <w:contextualSpacing w:val="0"/>
        <w:jc w:val="left"/>
        <w:rPr>
          <w:rFonts w:ascii="微软雅黑" w:hAnsi="微软雅黑" w:eastAsia="微软雅黑"/>
          <w:b/>
          <w:bCs/>
          <w:kern w:val="44"/>
          <w:sz w:val="36"/>
          <w:szCs w:val="48"/>
        </w:rPr>
      </w:pPr>
      <w:bookmarkStart w:id="259" w:name="_Toc443492785"/>
      <w:r>
        <w:rPr>
          <w:rFonts w:ascii="微软雅黑" w:hAnsi="微软雅黑" w:eastAsia="微软雅黑"/>
        </w:rPr>
        <w:br w:type="page"/>
      </w:r>
    </w:p>
    <w:p>
      <w:pPr>
        <w:pStyle w:val="2"/>
        <w:spacing w:before="120" w:after="120" w:line="360" w:lineRule="auto"/>
        <w:jc w:val="center"/>
        <w:rPr>
          <w:rFonts w:ascii="微软雅黑" w:hAnsi="微软雅黑" w:eastAsia="微软雅黑"/>
        </w:rPr>
      </w:pPr>
      <w:r>
        <w:rPr>
          <w:rFonts w:hint="eastAsia" w:ascii="微软雅黑" w:hAnsi="微软雅黑" w:eastAsia="微软雅黑"/>
        </w:rPr>
        <w:t>第5章 资源云平台建设</w:t>
      </w:r>
      <w:bookmarkEnd w:id="222"/>
      <w:bookmarkEnd w:id="226"/>
      <w:bookmarkEnd w:id="227"/>
      <w:bookmarkEnd w:id="259"/>
    </w:p>
    <w:p>
      <w:pPr>
        <w:pStyle w:val="77"/>
      </w:pPr>
      <w:r>
        <w:rPr>
          <w:rFonts w:hint="eastAsia"/>
          <w:kern w:val="0"/>
        </w:rPr>
        <w:t>德威云资源服务平台依托云服务而实现服务。提供全功能服务主要汇聚校级优秀资源并提供给师生使用。</w:t>
      </w:r>
    </w:p>
    <w:p>
      <w:pPr>
        <w:rPr>
          <w:rFonts w:ascii="微软雅黑" w:hAnsi="微软雅黑" w:eastAsia="微软雅黑"/>
        </w:rPr>
      </w:pPr>
      <w:r>
        <w:rPr>
          <w:rFonts w:ascii="微软雅黑" w:hAnsi="微软雅黑" w:eastAsia="微软雅黑" w:cs="Arial"/>
          <w:kern w:val="0"/>
        </w:rPr>
        <w:drawing>
          <wp:inline distT="0" distB="0" distL="0" distR="0">
            <wp:extent cx="5274945" cy="4087495"/>
            <wp:effectExtent l="171450" t="133350" r="363855" b="3130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4" cstate="print"/>
                    <a:srcRect/>
                    <a:stretch>
                      <a:fillRect/>
                    </a:stretch>
                  </pic:blipFill>
                  <pic:spPr>
                    <a:xfrm>
                      <a:off x="0" y="0"/>
                      <a:ext cx="5274945" cy="4087495"/>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66"/>
        <w:keepNext/>
        <w:keepLines/>
        <w:numPr>
          <w:ilvl w:val="0"/>
          <w:numId w:val="20"/>
        </w:numPr>
        <w:tabs>
          <w:tab w:val="left" w:pos="432"/>
        </w:tabs>
        <w:jc w:val="left"/>
        <w:outlineLvl w:val="1"/>
        <w:rPr>
          <w:rFonts w:ascii="微软雅黑" w:hAnsi="微软雅黑" w:eastAsia="微软雅黑"/>
          <w:b/>
          <w:bCs/>
          <w:vanish/>
          <w:sz w:val="30"/>
          <w:szCs w:val="32"/>
        </w:rPr>
      </w:pPr>
      <w:bookmarkStart w:id="260" w:name="_Toc438451804"/>
      <w:bookmarkEnd w:id="260"/>
      <w:bookmarkStart w:id="261" w:name="_Toc441082133"/>
      <w:bookmarkEnd w:id="261"/>
      <w:bookmarkStart w:id="262" w:name="_Toc443465353"/>
      <w:bookmarkEnd w:id="262"/>
      <w:bookmarkStart w:id="263" w:name="_Toc443465463"/>
      <w:bookmarkEnd w:id="263"/>
      <w:bookmarkStart w:id="264" w:name="_Toc443465561"/>
      <w:bookmarkEnd w:id="264"/>
      <w:bookmarkStart w:id="265" w:name="_Toc443465659"/>
      <w:bookmarkEnd w:id="265"/>
      <w:bookmarkStart w:id="266" w:name="_Toc443466574"/>
      <w:bookmarkEnd w:id="266"/>
      <w:bookmarkStart w:id="267" w:name="_Toc443466683"/>
      <w:bookmarkEnd w:id="267"/>
      <w:bookmarkStart w:id="268" w:name="_Toc443467079"/>
      <w:bookmarkEnd w:id="268"/>
      <w:bookmarkStart w:id="269" w:name="_Toc443467372"/>
      <w:bookmarkEnd w:id="269"/>
      <w:bookmarkStart w:id="270" w:name="_Toc443467824"/>
      <w:bookmarkEnd w:id="270"/>
      <w:bookmarkStart w:id="271" w:name="_Toc443468911"/>
      <w:bookmarkEnd w:id="271"/>
      <w:bookmarkStart w:id="272" w:name="_Toc443471203"/>
      <w:bookmarkEnd w:id="272"/>
      <w:bookmarkStart w:id="273" w:name="_Toc443471273"/>
      <w:bookmarkEnd w:id="273"/>
      <w:bookmarkStart w:id="274" w:name="_Toc443471345"/>
      <w:bookmarkEnd w:id="274"/>
      <w:bookmarkStart w:id="275" w:name="_Toc443471952"/>
      <w:bookmarkEnd w:id="275"/>
      <w:bookmarkStart w:id="276" w:name="_Toc443474929"/>
      <w:bookmarkEnd w:id="276"/>
      <w:bookmarkStart w:id="277" w:name="_Toc443490910"/>
      <w:bookmarkEnd w:id="277"/>
      <w:bookmarkStart w:id="278" w:name="_Toc443490990"/>
      <w:bookmarkEnd w:id="278"/>
      <w:bookmarkStart w:id="279" w:name="_Toc443492786"/>
      <w:bookmarkEnd w:id="279"/>
    </w:p>
    <w:p>
      <w:pPr>
        <w:pStyle w:val="66"/>
        <w:keepNext/>
        <w:keepLines/>
        <w:numPr>
          <w:ilvl w:val="0"/>
          <w:numId w:val="20"/>
        </w:numPr>
        <w:tabs>
          <w:tab w:val="left" w:pos="432"/>
        </w:tabs>
        <w:jc w:val="left"/>
        <w:outlineLvl w:val="1"/>
        <w:rPr>
          <w:rFonts w:ascii="微软雅黑" w:hAnsi="微软雅黑" w:eastAsia="微软雅黑"/>
          <w:b/>
          <w:bCs/>
          <w:vanish/>
          <w:sz w:val="30"/>
          <w:szCs w:val="32"/>
        </w:rPr>
      </w:pPr>
      <w:bookmarkStart w:id="280" w:name="_Toc443492787"/>
      <w:bookmarkEnd w:id="280"/>
      <w:bookmarkStart w:id="281" w:name="_Toc443474930"/>
      <w:bookmarkEnd w:id="281"/>
      <w:bookmarkStart w:id="282" w:name="_Toc443471346"/>
      <w:bookmarkEnd w:id="282"/>
      <w:bookmarkStart w:id="283" w:name="_Toc443467080"/>
      <w:bookmarkEnd w:id="283"/>
      <w:bookmarkStart w:id="284" w:name="_Toc443471204"/>
      <w:bookmarkEnd w:id="284"/>
      <w:bookmarkStart w:id="285" w:name="_Toc443471274"/>
      <w:bookmarkEnd w:id="285"/>
      <w:bookmarkStart w:id="286" w:name="_Toc443466575"/>
      <w:bookmarkEnd w:id="286"/>
      <w:bookmarkStart w:id="287" w:name="_Toc443465660"/>
      <w:bookmarkEnd w:id="287"/>
      <w:bookmarkStart w:id="288" w:name="_Toc443490911"/>
      <w:bookmarkEnd w:id="288"/>
      <w:bookmarkStart w:id="289" w:name="_Toc443466684"/>
      <w:bookmarkEnd w:id="289"/>
      <w:bookmarkStart w:id="290" w:name="_Toc443490991"/>
      <w:bookmarkEnd w:id="290"/>
      <w:bookmarkStart w:id="291" w:name="_Toc443471953"/>
      <w:bookmarkEnd w:id="291"/>
      <w:bookmarkStart w:id="292" w:name="_Toc443468912"/>
      <w:bookmarkEnd w:id="292"/>
      <w:bookmarkStart w:id="293" w:name="_Toc443467825"/>
      <w:bookmarkEnd w:id="293"/>
      <w:bookmarkStart w:id="294" w:name="_Toc443467373"/>
      <w:bookmarkEnd w:id="294"/>
      <w:bookmarkStart w:id="295" w:name="_Toc438451805"/>
      <w:bookmarkEnd w:id="295"/>
      <w:bookmarkStart w:id="296" w:name="_Toc441082134"/>
      <w:bookmarkEnd w:id="296"/>
      <w:bookmarkStart w:id="297" w:name="_Toc443465354"/>
      <w:bookmarkEnd w:id="297"/>
      <w:bookmarkStart w:id="298" w:name="_Toc443465464"/>
      <w:bookmarkEnd w:id="298"/>
      <w:bookmarkStart w:id="299" w:name="_Toc443465562"/>
      <w:bookmarkEnd w:id="299"/>
    </w:p>
    <w:p>
      <w:pPr>
        <w:pStyle w:val="66"/>
        <w:keepNext/>
        <w:keepLines/>
        <w:numPr>
          <w:ilvl w:val="0"/>
          <w:numId w:val="20"/>
        </w:numPr>
        <w:tabs>
          <w:tab w:val="left" w:pos="432"/>
        </w:tabs>
        <w:jc w:val="left"/>
        <w:outlineLvl w:val="1"/>
        <w:rPr>
          <w:rFonts w:ascii="微软雅黑" w:hAnsi="微软雅黑" w:eastAsia="微软雅黑"/>
          <w:b/>
          <w:bCs/>
          <w:vanish/>
          <w:sz w:val="30"/>
          <w:szCs w:val="32"/>
        </w:rPr>
      </w:pPr>
      <w:bookmarkStart w:id="300" w:name="_Toc438451806"/>
      <w:bookmarkEnd w:id="300"/>
      <w:bookmarkStart w:id="301" w:name="_Toc441082135"/>
      <w:bookmarkEnd w:id="301"/>
      <w:bookmarkStart w:id="302" w:name="_Toc443465355"/>
      <w:bookmarkEnd w:id="302"/>
      <w:bookmarkStart w:id="303" w:name="_Toc443465465"/>
      <w:bookmarkEnd w:id="303"/>
      <w:bookmarkStart w:id="304" w:name="_Toc443465563"/>
      <w:bookmarkEnd w:id="304"/>
      <w:bookmarkStart w:id="305" w:name="_Toc443465661"/>
      <w:bookmarkEnd w:id="305"/>
      <w:bookmarkStart w:id="306" w:name="_Toc443466576"/>
      <w:bookmarkEnd w:id="306"/>
      <w:bookmarkStart w:id="307" w:name="_Toc443466685"/>
      <w:bookmarkEnd w:id="307"/>
      <w:bookmarkStart w:id="308" w:name="_Toc443467081"/>
      <w:bookmarkEnd w:id="308"/>
      <w:bookmarkStart w:id="309" w:name="_Toc443467374"/>
      <w:bookmarkEnd w:id="309"/>
      <w:bookmarkStart w:id="310" w:name="_Toc443467826"/>
      <w:bookmarkEnd w:id="310"/>
      <w:bookmarkStart w:id="311" w:name="_Toc443468913"/>
      <w:bookmarkEnd w:id="311"/>
      <w:bookmarkStart w:id="312" w:name="_Toc443471205"/>
      <w:bookmarkEnd w:id="312"/>
      <w:bookmarkStart w:id="313" w:name="_Toc443471275"/>
      <w:bookmarkEnd w:id="313"/>
      <w:bookmarkStart w:id="314" w:name="_Toc443471347"/>
      <w:bookmarkEnd w:id="314"/>
      <w:bookmarkStart w:id="315" w:name="_Toc443471954"/>
      <w:bookmarkEnd w:id="315"/>
      <w:bookmarkStart w:id="316" w:name="_Toc443474931"/>
      <w:bookmarkEnd w:id="316"/>
      <w:bookmarkStart w:id="317" w:name="_Toc443490912"/>
      <w:bookmarkEnd w:id="317"/>
      <w:bookmarkStart w:id="318" w:name="_Toc443490992"/>
      <w:bookmarkEnd w:id="318"/>
      <w:bookmarkStart w:id="319" w:name="_Toc443492788"/>
      <w:bookmarkEnd w:id="319"/>
    </w:p>
    <w:p>
      <w:pPr>
        <w:pStyle w:val="66"/>
        <w:keepNext/>
        <w:keepLines/>
        <w:numPr>
          <w:ilvl w:val="0"/>
          <w:numId w:val="20"/>
        </w:numPr>
        <w:tabs>
          <w:tab w:val="left" w:pos="432"/>
        </w:tabs>
        <w:jc w:val="left"/>
        <w:outlineLvl w:val="1"/>
        <w:rPr>
          <w:rFonts w:ascii="微软雅黑" w:hAnsi="微软雅黑" w:eastAsia="微软雅黑"/>
          <w:b/>
          <w:bCs/>
          <w:vanish/>
          <w:sz w:val="30"/>
          <w:szCs w:val="32"/>
        </w:rPr>
      </w:pPr>
      <w:bookmarkStart w:id="320" w:name="_Toc438451807"/>
      <w:bookmarkEnd w:id="320"/>
      <w:bookmarkStart w:id="321" w:name="_Toc441082136"/>
      <w:bookmarkEnd w:id="321"/>
      <w:bookmarkStart w:id="322" w:name="_Toc443465356"/>
      <w:bookmarkEnd w:id="322"/>
      <w:bookmarkStart w:id="323" w:name="_Toc443465466"/>
      <w:bookmarkEnd w:id="323"/>
      <w:bookmarkStart w:id="324" w:name="_Toc443465564"/>
      <w:bookmarkEnd w:id="324"/>
      <w:bookmarkStart w:id="325" w:name="_Toc443465662"/>
      <w:bookmarkEnd w:id="325"/>
      <w:bookmarkStart w:id="326" w:name="_Toc443466577"/>
      <w:bookmarkEnd w:id="326"/>
      <w:bookmarkStart w:id="327" w:name="_Toc443466686"/>
      <w:bookmarkEnd w:id="327"/>
      <w:bookmarkStart w:id="328" w:name="_Toc443467082"/>
      <w:bookmarkEnd w:id="328"/>
      <w:bookmarkStart w:id="329" w:name="_Toc443467375"/>
      <w:bookmarkEnd w:id="329"/>
      <w:bookmarkStart w:id="330" w:name="_Toc443467827"/>
      <w:bookmarkEnd w:id="330"/>
      <w:bookmarkStart w:id="331" w:name="_Toc443468914"/>
      <w:bookmarkEnd w:id="331"/>
      <w:bookmarkStart w:id="332" w:name="_Toc443471206"/>
      <w:bookmarkEnd w:id="332"/>
      <w:bookmarkStart w:id="333" w:name="_Toc443471276"/>
      <w:bookmarkEnd w:id="333"/>
      <w:bookmarkStart w:id="334" w:name="_Toc443471348"/>
      <w:bookmarkEnd w:id="334"/>
      <w:bookmarkStart w:id="335" w:name="_Toc443471955"/>
      <w:bookmarkEnd w:id="335"/>
      <w:bookmarkStart w:id="336" w:name="_Toc443474932"/>
      <w:bookmarkEnd w:id="336"/>
      <w:bookmarkStart w:id="337" w:name="_Toc443490913"/>
      <w:bookmarkEnd w:id="337"/>
      <w:bookmarkStart w:id="338" w:name="_Toc443490993"/>
      <w:bookmarkEnd w:id="338"/>
      <w:bookmarkStart w:id="339" w:name="_Toc443492789"/>
      <w:bookmarkEnd w:id="339"/>
    </w:p>
    <w:p>
      <w:pPr>
        <w:pStyle w:val="66"/>
        <w:keepNext/>
        <w:keepLines/>
        <w:numPr>
          <w:ilvl w:val="0"/>
          <w:numId w:val="20"/>
        </w:numPr>
        <w:tabs>
          <w:tab w:val="left" w:pos="432"/>
        </w:tabs>
        <w:jc w:val="left"/>
        <w:outlineLvl w:val="1"/>
        <w:rPr>
          <w:rFonts w:ascii="微软雅黑" w:hAnsi="微软雅黑" w:eastAsia="微软雅黑"/>
          <w:b/>
          <w:bCs/>
          <w:vanish/>
          <w:sz w:val="30"/>
          <w:szCs w:val="32"/>
        </w:rPr>
      </w:pPr>
      <w:bookmarkStart w:id="340" w:name="_Toc438451808"/>
      <w:bookmarkEnd w:id="340"/>
      <w:bookmarkStart w:id="341" w:name="_Toc441082137"/>
      <w:bookmarkEnd w:id="341"/>
      <w:bookmarkStart w:id="342" w:name="_Toc443465357"/>
      <w:bookmarkEnd w:id="342"/>
      <w:bookmarkStart w:id="343" w:name="_Toc443465467"/>
      <w:bookmarkEnd w:id="343"/>
      <w:bookmarkStart w:id="344" w:name="_Toc443465565"/>
      <w:bookmarkEnd w:id="344"/>
      <w:bookmarkStart w:id="345" w:name="_Toc443465663"/>
      <w:bookmarkEnd w:id="345"/>
      <w:bookmarkStart w:id="346" w:name="_Toc443466578"/>
      <w:bookmarkEnd w:id="346"/>
      <w:bookmarkStart w:id="347" w:name="_Toc443466687"/>
      <w:bookmarkEnd w:id="347"/>
      <w:bookmarkStart w:id="348" w:name="_Toc443467083"/>
      <w:bookmarkEnd w:id="348"/>
      <w:bookmarkStart w:id="349" w:name="_Toc443467376"/>
      <w:bookmarkEnd w:id="349"/>
      <w:bookmarkStart w:id="350" w:name="_Toc443467828"/>
      <w:bookmarkEnd w:id="350"/>
      <w:bookmarkStart w:id="351" w:name="_Toc443468915"/>
      <w:bookmarkEnd w:id="351"/>
      <w:bookmarkStart w:id="352" w:name="_Toc443471207"/>
      <w:bookmarkEnd w:id="352"/>
      <w:bookmarkStart w:id="353" w:name="_Toc443471277"/>
      <w:bookmarkEnd w:id="353"/>
      <w:bookmarkStart w:id="354" w:name="_Toc443471349"/>
      <w:bookmarkEnd w:id="354"/>
      <w:bookmarkStart w:id="355" w:name="_Toc443471956"/>
      <w:bookmarkEnd w:id="355"/>
      <w:bookmarkStart w:id="356" w:name="_Toc443474933"/>
      <w:bookmarkEnd w:id="356"/>
      <w:bookmarkStart w:id="357" w:name="_Toc443490914"/>
      <w:bookmarkEnd w:id="357"/>
      <w:bookmarkStart w:id="358" w:name="_Toc443490994"/>
      <w:bookmarkEnd w:id="358"/>
      <w:bookmarkStart w:id="359" w:name="_Toc443492790"/>
      <w:bookmarkEnd w:id="359"/>
    </w:p>
    <w:p>
      <w:pPr>
        <w:pStyle w:val="3"/>
        <w:ind w:left="0" w:firstLine="0"/>
        <w:rPr>
          <w:rFonts w:ascii="微软雅黑" w:hAnsi="微软雅黑" w:eastAsia="微软雅黑"/>
        </w:rPr>
      </w:pPr>
      <w:bookmarkStart w:id="360" w:name="_Toc443492791"/>
      <w:bookmarkStart w:id="361" w:name="_Toc441082138"/>
      <w:bookmarkStart w:id="362" w:name="_Toc443465468"/>
      <w:bookmarkStart w:id="363" w:name="_Toc443465664"/>
      <w:r>
        <w:rPr>
          <w:rFonts w:hint="eastAsia" w:ascii="微软雅黑" w:hAnsi="微软雅黑" w:eastAsia="微软雅黑"/>
        </w:rPr>
        <w:t>网络教学共建共享</w:t>
      </w:r>
      <w:bookmarkEnd w:id="360"/>
      <w:bookmarkEnd w:id="361"/>
      <w:bookmarkEnd w:id="362"/>
      <w:bookmarkEnd w:id="363"/>
    </w:p>
    <w:p>
      <w:pPr>
        <w:jc w:val="center"/>
        <w:rPr>
          <w:rFonts w:ascii="微软雅黑" w:hAnsi="微软雅黑" w:eastAsia="微软雅黑"/>
        </w:rPr>
      </w:pPr>
      <w:bookmarkStart w:id="364" w:name="OLE_LINK6"/>
      <w:bookmarkStart w:id="365" w:name="OLE_LINK5"/>
      <w:bookmarkStart w:id="366" w:name="OLE_LINK4"/>
      <w:r>
        <w:rPr>
          <w:rFonts w:hint="eastAsia" w:ascii="微软雅黑" w:hAnsi="微软雅黑" w:eastAsia="微软雅黑"/>
        </w:rPr>
        <w:drawing>
          <wp:inline distT="0" distB="0" distL="0" distR="0">
            <wp:extent cx="5274945" cy="3118485"/>
            <wp:effectExtent l="171450" t="133350" r="363855" b="3105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5" cstate="print"/>
                    <a:srcRect/>
                    <a:stretch>
                      <a:fillRect/>
                    </a:stretch>
                  </pic:blipFill>
                  <pic:spPr>
                    <a:xfrm>
                      <a:off x="0" y="0"/>
                      <a:ext cx="5274945" cy="3118485"/>
                    </a:xfrm>
                    <a:prstGeom prst="rect">
                      <a:avLst/>
                    </a:prstGeom>
                    <a:ln>
                      <a:noFill/>
                    </a:ln>
                    <a:effectLst>
                      <a:outerShdw blurRad="292100" dist="139700" dir="2700000" algn="tl" rotWithShape="0">
                        <a:srgbClr val="333333">
                          <a:alpha val="65000"/>
                        </a:srgbClr>
                      </a:outerShdw>
                    </a:effectLst>
                  </pic:spPr>
                </pic:pic>
              </a:graphicData>
            </a:graphic>
          </wp:inline>
        </w:drawing>
      </w:r>
    </w:p>
    <w:p>
      <w:pPr>
        <w:numPr>
          <w:ilvl w:val="0"/>
          <w:numId w:val="21"/>
        </w:numPr>
        <w:rPr>
          <w:rFonts w:ascii="微软雅黑" w:hAnsi="微软雅黑" w:eastAsia="微软雅黑"/>
        </w:rPr>
      </w:pPr>
      <w:r>
        <w:rPr>
          <w:rFonts w:ascii="微软雅黑" w:hAnsi="微软雅黑" w:eastAsia="微软雅黑"/>
          <w:kern w:val="0"/>
        </w:rPr>
        <w:t>对资源按学段、年级、学科、类型</w:t>
      </w:r>
      <w:r>
        <w:rPr>
          <w:rFonts w:hint="eastAsia" w:ascii="微软雅黑" w:hAnsi="微软雅黑" w:eastAsia="微软雅黑"/>
          <w:kern w:val="0"/>
        </w:rPr>
        <w:t>以资源树的</w:t>
      </w:r>
      <w:r>
        <w:rPr>
          <w:rFonts w:ascii="微软雅黑" w:hAnsi="微软雅黑" w:eastAsia="微软雅黑"/>
          <w:kern w:val="0"/>
        </w:rPr>
        <w:t>结构</w:t>
      </w:r>
      <w:r>
        <w:rPr>
          <w:rFonts w:hint="eastAsia" w:ascii="微软雅黑" w:hAnsi="微软雅黑" w:eastAsia="微软雅黑"/>
          <w:kern w:val="0"/>
        </w:rPr>
        <w:t>进行</w:t>
      </w:r>
      <w:r>
        <w:rPr>
          <w:rFonts w:ascii="微软雅黑" w:hAnsi="微软雅黑" w:eastAsia="微软雅黑"/>
          <w:kern w:val="0"/>
        </w:rPr>
        <w:t>分类管理</w:t>
      </w:r>
      <w:r>
        <w:rPr>
          <w:rFonts w:hint="eastAsia" w:ascii="微软雅黑" w:hAnsi="微软雅黑" w:eastAsia="微软雅黑"/>
          <w:kern w:val="0"/>
        </w:rPr>
        <w:t>，并且资源树能根据国家教育资源公共平台的教材种类定时更新内容。</w:t>
      </w:r>
    </w:p>
    <w:p>
      <w:pPr>
        <w:numPr>
          <w:ilvl w:val="0"/>
          <w:numId w:val="21"/>
        </w:numPr>
        <w:rPr>
          <w:rFonts w:ascii="微软雅黑" w:hAnsi="微软雅黑" w:eastAsia="微软雅黑"/>
        </w:rPr>
      </w:pPr>
      <w:r>
        <w:rPr>
          <w:rFonts w:ascii="微软雅黑" w:hAnsi="微软雅黑" w:eastAsia="微软雅黑"/>
          <w:kern w:val="0"/>
        </w:rPr>
        <w:t>资源支持讲稿、视频、图片等多种常用格式</w:t>
      </w:r>
      <w:r>
        <w:rPr>
          <w:rFonts w:hint="eastAsia" w:ascii="微软雅黑" w:hAnsi="微软雅黑" w:eastAsia="微软雅黑"/>
          <w:kern w:val="0"/>
        </w:rPr>
        <w:t>。</w:t>
      </w:r>
    </w:p>
    <w:p>
      <w:pPr>
        <w:numPr>
          <w:ilvl w:val="0"/>
          <w:numId w:val="21"/>
        </w:numPr>
        <w:rPr>
          <w:rFonts w:ascii="微软雅黑" w:hAnsi="微软雅黑" w:eastAsia="微软雅黑"/>
        </w:rPr>
      </w:pPr>
      <w:r>
        <w:rPr>
          <w:rFonts w:ascii="微软雅黑" w:hAnsi="微软雅黑" w:eastAsia="微软雅黑"/>
          <w:kern w:val="0"/>
        </w:rPr>
        <w:t>提供资源的最新、最热、下载排行</w:t>
      </w:r>
      <w:r>
        <w:rPr>
          <w:rFonts w:hint="eastAsia" w:ascii="微软雅黑" w:hAnsi="微软雅黑" w:eastAsia="微软雅黑"/>
          <w:kern w:val="0"/>
        </w:rPr>
        <w:t>。</w:t>
      </w:r>
    </w:p>
    <w:bookmarkEnd w:id="364"/>
    <w:bookmarkEnd w:id="365"/>
    <w:bookmarkEnd w:id="366"/>
    <w:p>
      <w:pPr>
        <w:pStyle w:val="3"/>
        <w:ind w:left="0" w:firstLine="0"/>
        <w:rPr>
          <w:rFonts w:ascii="微软雅黑" w:hAnsi="微软雅黑" w:eastAsia="微软雅黑"/>
        </w:rPr>
      </w:pPr>
      <w:bookmarkStart w:id="367" w:name="_Toc436231353"/>
      <w:bookmarkStart w:id="368" w:name="_Toc443465469"/>
      <w:bookmarkStart w:id="369" w:name="_Toc443465665"/>
      <w:bookmarkStart w:id="370" w:name="_Toc441082139"/>
      <w:bookmarkStart w:id="371" w:name="_Toc443492792"/>
      <w:r>
        <w:rPr>
          <w:rFonts w:hint="eastAsia" w:ascii="微软雅黑" w:hAnsi="微软雅黑" w:eastAsia="微软雅黑"/>
        </w:rPr>
        <w:t>在线虚拟切片，轻松制作微课</w:t>
      </w:r>
      <w:bookmarkEnd w:id="367"/>
      <w:bookmarkEnd w:id="368"/>
      <w:bookmarkEnd w:id="369"/>
      <w:bookmarkEnd w:id="370"/>
      <w:bookmarkEnd w:id="371"/>
    </w:p>
    <w:p>
      <w:pPr>
        <w:rPr>
          <w:rFonts w:ascii="微软雅黑" w:hAnsi="微软雅黑" w:eastAsia="微软雅黑"/>
        </w:rPr>
      </w:pPr>
      <w:r>
        <w:rPr>
          <w:rFonts w:hint="eastAsia" w:ascii="微软雅黑" w:hAnsi="微软雅黑" w:eastAsia="微软雅黑"/>
        </w:rPr>
        <w:drawing>
          <wp:inline distT="0" distB="0" distL="0" distR="0">
            <wp:extent cx="4667250" cy="5308600"/>
            <wp:effectExtent l="171450" t="133350" r="361950" b="311002"/>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36" cstate="print"/>
                    <a:srcRect/>
                    <a:stretch>
                      <a:fillRect/>
                    </a:stretch>
                  </pic:blipFill>
                  <pic:spPr>
                    <a:xfrm>
                      <a:off x="0" y="0"/>
                      <a:ext cx="4667250" cy="5308748"/>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77"/>
      </w:pPr>
      <w:r>
        <w:rPr>
          <w:rFonts w:hint="eastAsia"/>
        </w:rPr>
        <w:t>可对视频进行在线虚拟切片。对所需视频的内容进行删选，对其端点进行开始、停止的点击截取，即可生成微课视频。</w:t>
      </w:r>
    </w:p>
    <w:p>
      <w:pPr>
        <w:pStyle w:val="3"/>
        <w:ind w:left="0" w:firstLine="0"/>
        <w:rPr>
          <w:rFonts w:ascii="微软雅黑" w:hAnsi="微软雅黑" w:eastAsia="微软雅黑"/>
        </w:rPr>
      </w:pPr>
      <w:bookmarkStart w:id="372" w:name="_Toc441082140"/>
      <w:bookmarkStart w:id="373" w:name="_Toc443465470"/>
      <w:bookmarkStart w:id="374" w:name="_Toc443465666"/>
      <w:bookmarkStart w:id="375" w:name="_Toc443492793"/>
      <w:r>
        <w:rPr>
          <w:rFonts w:hint="eastAsia" w:ascii="微软雅黑" w:hAnsi="微软雅黑" w:eastAsia="微软雅黑"/>
        </w:rPr>
        <w:t>课程点直播，支持多终端应用</w:t>
      </w:r>
      <w:bookmarkEnd w:id="372"/>
      <w:bookmarkEnd w:id="373"/>
      <w:bookmarkEnd w:id="374"/>
      <w:bookmarkEnd w:id="375"/>
    </w:p>
    <w:p>
      <w:pPr>
        <w:pStyle w:val="4"/>
        <w:spacing w:before="120" w:after="120" w:line="360" w:lineRule="auto"/>
        <w:ind w:left="0" w:firstLine="0"/>
        <w:rPr>
          <w:rFonts w:ascii="微软雅黑" w:hAnsi="微软雅黑" w:eastAsia="微软雅黑"/>
        </w:rPr>
      </w:pPr>
      <w:bookmarkStart w:id="376" w:name="_Toc436231355"/>
      <w:bookmarkStart w:id="377" w:name="_Toc441082141"/>
      <w:bookmarkStart w:id="378" w:name="_Toc443465471"/>
      <w:bookmarkStart w:id="379" w:name="_Toc443465667"/>
      <w:r>
        <w:rPr>
          <w:rFonts w:hint="eastAsia" w:ascii="微软雅黑" w:hAnsi="微软雅黑" w:eastAsia="微软雅黑"/>
        </w:rPr>
        <w:t>今日直播</w:t>
      </w:r>
      <w:bookmarkEnd w:id="376"/>
      <w:bookmarkEnd w:id="377"/>
      <w:bookmarkEnd w:id="378"/>
      <w:bookmarkEnd w:id="379"/>
    </w:p>
    <w:p>
      <w:pPr>
        <w:rPr>
          <w:rFonts w:ascii="微软雅黑" w:hAnsi="微软雅黑" w:eastAsia="微软雅黑"/>
        </w:rPr>
      </w:pPr>
      <w:r>
        <w:rPr>
          <w:rFonts w:hint="eastAsia" w:ascii="微软雅黑" w:hAnsi="微软雅黑" w:eastAsia="微软雅黑"/>
        </w:rPr>
        <w:drawing>
          <wp:inline distT="0" distB="0" distL="0" distR="0">
            <wp:extent cx="5067300" cy="3145790"/>
            <wp:effectExtent l="171450" t="133350" r="361950" b="301651"/>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7" cstate="print"/>
                    <a:srcRect/>
                    <a:stretch>
                      <a:fillRect/>
                    </a:stretch>
                  </pic:blipFill>
                  <pic:spPr>
                    <a:xfrm>
                      <a:off x="0" y="0"/>
                      <a:ext cx="5067300" cy="3146399"/>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66"/>
        <w:numPr>
          <w:ilvl w:val="0"/>
          <w:numId w:val="22"/>
        </w:numPr>
        <w:rPr>
          <w:rFonts w:ascii="微软雅黑" w:hAnsi="微软雅黑" w:eastAsia="微软雅黑"/>
          <w:kern w:val="0"/>
        </w:rPr>
      </w:pPr>
      <w:r>
        <w:rPr>
          <w:rFonts w:ascii="微软雅黑" w:hAnsi="微软雅黑" w:eastAsia="微软雅黑"/>
          <w:kern w:val="0"/>
        </w:rPr>
        <w:t>教师可以基于课表进行约课，并录入基本课程信息</w:t>
      </w:r>
      <w:r>
        <w:rPr>
          <w:rFonts w:hint="eastAsia" w:ascii="微软雅黑" w:hAnsi="微软雅黑" w:eastAsia="微软雅黑"/>
          <w:kern w:val="0"/>
        </w:rPr>
        <w:t>。</w:t>
      </w:r>
    </w:p>
    <w:p>
      <w:pPr>
        <w:pStyle w:val="66"/>
        <w:numPr>
          <w:ilvl w:val="0"/>
          <w:numId w:val="22"/>
        </w:numPr>
        <w:rPr>
          <w:rFonts w:ascii="微软雅黑" w:hAnsi="微软雅黑" w:eastAsia="微软雅黑"/>
          <w:kern w:val="0"/>
        </w:rPr>
      </w:pPr>
      <w:r>
        <w:rPr>
          <w:rFonts w:hint="eastAsia" w:ascii="微软雅黑" w:hAnsi="微软雅黑" w:eastAsia="微软雅黑"/>
          <w:kern w:val="0"/>
        </w:rPr>
        <w:t>教师可以通过个人空间</w:t>
      </w:r>
      <w:r>
        <w:rPr>
          <w:rFonts w:ascii="微软雅黑" w:hAnsi="微软雅黑" w:eastAsia="微软雅黑"/>
          <w:kern w:val="0"/>
        </w:rPr>
        <w:t>约课自动触发公开课、示范课的播出</w:t>
      </w:r>
      <w:r>
        <w:rPr>
          <w:rFonts w:hint="eastAsia" w:ascii="微软雅黑" w:hAnsi="微软雅黑" w:eastAsia="微软雅黑"/>
          <w:kern w:val="0"/>
        </w:rPr>
        <w:t>。</w:t>
      </w:r>
    </w:p>
    <w:p>
      <w:pPr>
        <w:pStyle w:val="66"/>
        <w:numPr>
          <w:ilvl w:val="0"/>
          <w:numId w:val="22"/>
        </w:numPr>
        <w:rPr>
          <w:rFonts w:ascii="微软雅黑" w:hAnsi="微软雅黑" w:eastAsia="微软雅黑"/>
          <w:kern w:val="0"/>
        </w:rPr>
      </w:pPr>
      <w:r>
        <w:rPr>
          <w:rFonts w:ascii="微软雅黑" w:hAnsi="微软雅黑" w:eastAsia="微软雅黑"/>
          <w:kern w:val="0"/>
        </w:rPr>
        <w:t>直播基于组播、P2P模式，可大大提升并发访问</w:t>
      </w:r>
      <w:r>
        <w:rPr>
          <w:rFonts w:hint="eastAsia" w:ascii="微软雅黑" w:hAnsi="微软雅黑" w:eastAsia="微软雅黑"/>
          <w:kern w:val="0"/>
        </w:rPr>
        <w:t>。</w:t>
      </w:r>
    </w:p>
    <w:p>
      <w:pPr>
        <w:pStyle w:val="66"/>
        <w:numPr>
          <w:ilvl w:val="0"/>
          <w:numId w:val="22"/>
        </w:numPr>
        <w:rPr>
          <w:rFonts w:ascii="微软雅黑" w:hAnsi="微软雅黑" w:eastAsia="微软雅黑"/>
          <w:kern w:val="0"/>
        </w:rPr>
      </w:pPr>
      <w:r>
        <w:rPr>
          <w:rFonts w:ascii="微软雅黑" w:hAnsi="微软雅黑" w:eastAsia="微软雅黑"/>
          <w:kern w:val="0"/>
        </w:rPr>
        <w:t>播出支持微软http、Adobe的rtmp等标准流媒体协议</w:t>
      </w:r>
      <w:r>
        <w:rPr>
          <w:rFonts w:hint="eastAsia" w:ascii="微软雅黑" w:hAnsi="微软雅黑" w:eastAsia="微软雅黑"/>
          <w:kern w:val="0"/>
        </w:rPr>
        <w:t>。</w:t>
      </w:r>
    </w:p>
    <w:p>
      <w:pPr>
        <w:pStyle w:val="66"/>
        <w:numPr>
          <w:ilvl w:val="0"/>
          <w:numId w:val="22"/>
        </w:numPr>
        <w:rPr>
          <w:rFonts w:ascii="微软雅黑" w:hAnsi="微软雅黑" w:eastAsia="微软雅黑"/>
          <w:kern w:val="0"/>
        </w:rPr>
      </w:pPr>
      <w:r>
        <w:rPr>
          <w:rFonts w:ascii="微软雅黑" w:hAnsi="微软雅黑" w:eastAsia="微软雅黑"/>
          <w:kern w:val="0"/>
        </w:rPr>
        <w:t>收看约课的专家、老师可以实时进行文字点评</w:t>
      </w:r>
      <w:r>
        <w:rPr>
          <w:rFonts w:hint="eastAsia" w:ascii="微软雅黑" w:hAnsi="微软雅黑" w:eastAsia="微软雅黑"/>
          <w:kern w:val="0"/>
        </w:rPr>
        <w:t>。</w:t>
      </w:r>
    </w:p>
    <w:p>
      <w:pPr>
        <w:pStyle w:val="66"/>
        <w:numPr>
          <w:ilvl w:val="0"/>
          <w:numId w:val="22"/>
        </w:numPr>
        <w:rPr>
          <w:rFonts w:ascii="微软雅黑" w:hAnsi="微软雅黑" w:eastAsia="微软雅黑"/>
        </w:rPr>
      </w:pPr>
      <w:r>
        <w:rPr>
          <w:rFonts w:ascii="微软雅黑" w:hAnsi="微软雅黑" w:eastAsia="微软雅黑"/>
          <w:kern w:val="0"/>
        </w:rPr>
        <w:t>公开课结束后，可以一键切换到评课界面进行及时评价。</w:t>
      </w:r>
    </w:p>
    <w:p>
      <w:pPr>
        <w:pStyle w:val="4"/>
        <w:spacing w:before="120" w:after="120" w:line="360" w:lineRule="auto"/>
        <w:ind w:left="0" w:firstLine="0"/>
        <w:rPr>
          <w:rFonts w:ascii="微软雅黑" w:hAnsi="微软雅黑" w:eastAsia="微软雅黑"/>
        </w:rPr>
      </w:pPr>
      <w:bookmarkStart w:id="380" w:name="_Toc441082142"/>
      <w:bookmarkStart w:id="381" w:name="_Toc436231356"/>
      <w:bookmarkStart w:id="382" w:name="_Toc443465472"/>
      <w:bookmarkStart w:id="383" w:name="_Toc443465668"/>
      <w:r>
        <w:rPr>
          <w:rFonts w:hint="eastAsia" w:ascii="微软雅黑" w:hAnsi="微软雅黑" w:eastAsia="微软雅黑"/>
        </w:rPr>
        <w:t>精品课点播</w:t>
      </w:r>
      <w:bookmarkEnd w:id="380"/>
      <w:bookmarkEnd w:id="381"/>
      <w:bookmarkEnd w:id="382"/>
      <w:bookmarkEnd w:id="383"/>
    </w:p>
    <w:p>
      <w:pPr>
        <w:pStyle w:val="77"/>
      </w:pPr>
      <w:r>
        <w:rPr>
          <w:rFonts w:hint="eastAsia"/>
        </w:rPr>
        <w:t>精品课来自公开课、示范课、优质课。</w:t>
      </w:r>
    </w:p>
    <w:p>
      <w:pPr>
        <w:rPr>
          <w:rFonts w:ascii="微软雅黑" w:hAnsi="微软雅黑" w:eastAsia="微软雅黑"/>
        </w:rPr>
      </w:pPr>
      <w:r>
        <w:rPr>
          <w:rFonts w:hint="eastAsia" w:ascii="微软雅黑" w:hAnsi="微软雅黑" w:eastAsia="微软雅黑"/>
        </w:rPr>
        <w:drawing>
          <wp:inline distT="0" distB="0" distL="0" distR="0">
            <wp:extent cx="5267960" cy="3473450"/>
            <wp:effectExtent l="171450" t="133350" r="370840" b="2984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8" cstate="print"/>
                    <a:srcRect/>
                    <a:stretch>
                      <a:fillRect/>
                    </a:stretch>
                  </pic:blipFill>
                  <pic:spPr>
                    <a:xfrm>
                      <a:off x="0" y="0"/>
                      <a:ext cx="5267960" cy="3473450"/>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66"/>
        <w:numPr>
          <w:ilvl w:val="0"/>
          <w:numId w:val="23"/>
        </w:numPr>
        <w:rPr>
          <w:rFonts w:ascii="微软雅黑" w:hAnsi="微软雅黑" w:eastAsia="微软雅黑"/>
          <w:kern w:val="0"/>
        </w:rPr>
      </w:pPr>
      <w:r>
        <w:rPr>
          <w:rFonts w:ascii="微软雅黑" w:hAnsi="微软雅黑" w:eastAsia="微软雅黑"/>
          <w:kern w:val="0"/>
        </w:rPr>
        <w:t>支持</w:t>
      </w:r>
      <w:r>
        <w:rPr>
          <w:rFonts w:hint="eastAsia" w:ascii="微软雅黑" w:hAnsi="微软雅黑" w:eastAsia="微软雅黑"/>
          <w:kern w:val="0"/>
        </w:rPr>
        <w:t>在线</w:t>
      </w:r>
      <w:r>
        <w:rPr>
          <w:rFonts w:ascii="微软雅黑" w:hAnsi="微软雅黑" w:eastAsia="微软雅黑"/>
          <w:kern w:val="0"/>
        </w:rPr>
        <w:t>上传</w:t>
      </w:r>
      <w:r>
        <w:rPr>
          <w:rFonts w:hint="eastAsia" w:ascii="微软雅黑" w:hAnsi="微软雅黑" w:eastAsia="微软雅黑"/>
          <w:kern w:val="0"/>
        </w:rPr>
        <w:t>，</w:t>
      </w:r>
      <w:r>
        <w:rPr>
          <w:rFonts w:ascii="微软雅黑" w:hAnsi="微软雅黑" w:eastAsia="微软雅黑"/>
          <w:kern w:val="0"/>
        </w:rPr>
        <w:t>实现基于教材大纲的知识点数的分类管理</w:t>
      </w:r>
      <w:r>
        <w:rPr>
          <w:rFonts w:hint="eastAsia" w:ascii="微软雅黑" w:hAnsi="微软雅黑" w:eastAsia="微软雅黑"/>
          <w:kern w:val="0"/>
        </w:rPr>
        <w:t>，知识点树能根据国家教育资源公共平台的教材种类定时更新内容。</w:t>
      </w:r>
    </w:p>
    <w:p>
      <w:pPr>
        <w:pStyle w:val="66"/>
        <w:numPr>
          <w:ilvl w:val="0"/>
          <w:numId w:val="23"/>
        </w:numPr>
        <w:rPr>
          <w:rFonts w:ascii="微软雅黑" w:hAnsi="微软雅黑" w:eastAsia="微软雅黑"/>
          <w:kern w:val="0"/>
        </w:rPr>
      </w:pPr>
      <w:r>
        <w:rPr>
          <w:rFonts w:ascii="微软雅黑" w:hAnsi="微软雅黑" w:eastAsia="微软雅黑"/>
          <w:kern w:val="0"/>
        </w:rPr>
        <w:t>支持多码流课件的播放，能根据网络带宽自适应智能选择响应码流的视频进行在线播放</w:t>
      </w:r>
      <w:r>
        <w:rPr>
          <w:rFonts w:hint="eastAsia" w:ascii="微软雅黑" w:hAnsi="微软雅黑" w:eastAsia="微软雅黑"/>
          <w:kern w:val="0"/>
        </w:rPr>
        <w:t>。</w:t>
      </w:r>
    </w:p>
    <w:p>
      <w:pPr>
        <w:pStyle w:val="66"/>
        <w:numPr>
          <w:ilvl w:val="0"/>
          <w:numId w:val="23"/>
        </w:numPr>
        <w:rPr>
          <w:rFonts w:ascii="微软雅黑" w:hAnsi="微软雅黑" w:eastAsia="微软雅黑"/>
          <w:kern w:val="0"/>
        </w:rPr>
      </w:pPr>
      <w:r>
        <w:rPr>
          <w:rFonts w:hint="eastAsia" w:ascii="微软雅黑" w:hAnsi="微软雅黑" w:eastAsia="微软雅黑"/>
          <w:kern w:val="0"/>
        </w:rPr>
        <w:t>能</w:t>
      </w:r>
      <w:r>
        <w:rPr>
          <w:rFonts w:ascii="微软雅黑" w:hAnsi="微软雅黑" w:eastAsia="微软雅黑"/>
          <w:kern w:val="0"/>
        </w:rPr>
        <w:t>点播精品课程</w:t>
      </w:r>
      <w:r>
        <w:rPr>
          <w:rFonts w:hint="eastAsia" w:ascii="微软雅黑" w:hAnsi="微软雅黑" w:eastAsia="微软雅黑"/>
          <w:kern w:val="0"/>
        </w:rPr>
        <w:t>，</w:t>
      </w:r>
      <w:r>
        <w:rPr>
          <w:rFonts w:ascii="微软雅黑" w:hAnsi="微软雅黑" w:eastAsia="微软雅黑"/>
          <w:kern w:val="0"/>
        </w:rPr>
        <w:t>并提供下载</w:t>
      </w:r>
      <w:r>
        <w:rPr>
          <w:rFonts w:hint="eastAsia" w:ascii="微软雅黑" w:hAnsi="微软雅黑" w:eastAsia="微软雅黑"/>
          <w:kern w:val="0"/>
        </w:rPr>
        <w:t>。</w:t>
      </w:r>
    </w:p>
    <w:p>
      <w:pPr>
        <w:pStyle w:val="66"/>
        <w:numPr>
          <w:ilvl w:val="0"/>
          <w:numId w:val="23"/>
        </w:numPr>
        <w:rPr>
          <w:rFonts w:ascii="微软雅黑" w:hAnsi="微软雅黑" w:eastAsia="微软雅黑"/>
          <w:kern w:val="0"/>
        </w:rPr>
      </w:pPr>
      <w:r>
        <w:rPr>
          <w:rFonts w:ascii="微软雅黑" w:hAnsi="微软雅黑" w:eastAsia="微软雅黑"/>
          <w:kern w:val="0"/>
        </w:rPr>
        <w:t>提供用户打分评价、文字评价留言。</w:t>
      </w:r>
    </w:p>
    <w:p>
      <w:pPr>
        <w:pStyle w:val="66"/>
        <w:numPr>
          <w:ilvl w:val="0"/>
          <w:numId w:val="23"/>
        </w:numPr>
        <w:rPr>
          <w:rFonts w:ascii="微软雅黑" w:hAnsi="微软雅黑" w:eastAsia="微软雅黑"/>
          <w:kern w:val="0"/>
        </w:rPr>
      </w:pPr>
      <w:r>
        <w:rPr>
          <w:rFonts w:hint="eastAsia" w:ascii="微软雅黑" w:hAnsi="微软雅黑" w:eastAsia="微软雅黑"/>
          <w:kern w:val="0"/>
        </w:rPr>
        <w:t>提供精品课最新、最热、下载排行。</w:t>
      </w:r>
    </w:p>
    <w:p>
      <w:pPr>
        <w:pStyle w:val="4"/>
        <w:spacing w:before="120" w:after="120" w:line="360" w:lineRule="auto"/>
        <w:ind w:left="0" w:firstLine="0"/>
        <w:rPr>
          <w:rFonts w:ascii="微软雅黑" w:hAnsi="微软雅黑" w:eastAsia="微软雅黑"/>
        </w:rPr>
      </w:pPr>
      <w:bookmarkStart w:id="384" w:name="_Toc436231357"/>
      <w:bookmarkStart w:id="385" w:name="_Toc443465669"/>
      <w:bookmarkStart w:id="386" w:name="_Toc443465473"/>
      <w:bookmarkStart w:id="387" w:name="_Toc441082143"/>
      <w:r>
        <w:rPr>
          <w:rFonts w:hint="eastAsia" w:ascii="微软雅黑" w:hAnsi="微软雅黑" w:eastAsia="微软雅黑"/>
        </w:rPr>
        <w:t>微课点播</w:t>
      </w:r>
      <w:bookmarkEnd w:id="384"/>
      <w:bookmarkEnd w:id="385"/>
      <w:bookmarkEnd w:id="386"/>
      <w:bookmarkEnd w:id="387"/>
    </w:p>
    <w:p>
      <w:pPr>
        <w:jc w:val="center"/>
        <w:rPr>
          <w:rFonts w:ascii="微软雅黑" w:hAnsi="微软雅黑" w:eastAsia="微软雅黑"/>
        </w:rPr>
      </w:pPr>
      <w:r>
        <w:rPr>
          <w:rFonts w:ascii="微软雅黑" w:hAnsi="微软雅黑" w:eastAsia="微软雅黑"/>
        </w:rPr>
        <w:drawing>
          <wp:inline distT="0" distB="0" distL="0" distR="0">
            <wp:extent cx="5278120" cy="2635885"/>
            <wp:effectExtent l="19050" t="19050" r="17780" b="11682"/>
            <wp:docPr id="7" name="图片 1" descr="C:\Users\Administrator\Documents\Tencent Files\442690974\Image\C2C\PKEZ(DQ$4O4(1]DID0KU68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C:\Users\Administrator\Documents\Tencent Files\442690974\Image\C2C\PKEZ(DQ$4O4(1]DID0KU68W.jpg"/>
                    <pic:cNvPicPr>
                      <a:picLocks noChangeAspect="1" noChangeArrowheads="1"/>
                    </pic:cNvPicPr>
                  </pic:nvPicPr>
                  <pic:blipFill>
                    <a:blip r:embed="rId39" cstate="print"/>
                    <a:srcRect/>
                    <a:stretch>
                      <a:fillRect/>
                    </a:stretch>
                  </pic:blipFill>
                  <pic:spPr>
                    <a:xfrm>
                      <a:off x="0" y="0"/>
                      <a:ext cx="5278120" cy="2636268"/>
                    </a:xfrm>
                    <a:prstGeom prst="rect">
                      <a:avLst/>
                    </a:prstGeom>
                    <a:ln w="6350" cap="sq" cmpd="thickThin">
                      <a:solidFill>
                        <a:srgbClr val="000000"/>
                      </a:solidFill>
                      <a:prstDash val="solid"/>
                      <a:miter lim="800000"/>
                      <a:headEnd/>
                      <a:tailEnd/>
                    </a:ln>
                    <a:effectLst>
                      <a:innerShdw blurRad="76200">
                        <a:srgbClr val="000000"/>
                      </a:innerShdw>
                    </a:effectLst>
                  </pic:spPr>
                </pic:pic>
              </a:graphicData>
            </a:graphic>
          </wp:inline>
        </w:drawing>
      </w:r>
    </w:p>
    <w:p>
      <w:pPr>
        <w:pStyle w:val="66"/>
        <w:numPr>
          <w:ilvl w:val="0"/>
          <w:numId w:val="24"/>
        </w:numPr>
        <w:rPr>
          <w:rFonts w:ascii="微软雅黑" w:hAnsi="微软雅黑" w:eastAsia="微软雅黑"/>
          <w:kern w:val="0"/>
        </w:rPr>
      </w:pPr>
      <w:r>
        <w:rPr>
          <w:rFonts w:ascii="微软雅黑" w:hAnsi="微软雅黑" w:eastAsia="微软雅黑"/>
          <w:kern w:val="0"/>
        </w:rPr>
        <w:t>微课程实现基于教材大纲的知识点数的分类管理</w:t>
      </w:r>
      <w:r>
        <w:rPr>
          <w:rFonts w:hint="eastAsia" w:ascii="微软雅黑" w:hAnsi="微软雅黑" w:eastAsia="微软雅黑"/>
          <w:kern w:val="0"/>
        </w:rPr>
        <w:t>，知识点树能根据国家教育资源公共平台的教材种类定时更新内容。</w:t>
      </w:r>
    </w:p>
    <w:p>
      <w:pPr>
        <w:pStyle w:val="66"/>
        <w:numPr>
          <w:ilvl w:val="0"/>
          <w:numId w:val="24"/>
        </w:numPr>
        <w:rPr>
          <w:rFonts w:ascii="微软雅黑" w:hAnsi="微软雅黑" w:eastAsia="微软雅黑"/>
          <w:kern w:val="0"/>
        </w:rPr>
      </w:pPr>
      <w:r>
        <w:rPr>
          <w:rFonts w:ascii="微软雅黑" w:hAnsi="微软雅黑" w:eastAsia="微软雅黑"/>
          <w:kern w:val="0"/>
        </w:rPr>
        <w:t>支持单视频文件、符合SCORM标准的三分屏课件上传</w:t>
      </w:r>
      <w:r>
        <w:rPr>
          <w:rFonts w:hint="eastAsia" w:ascii="微软雅黑" w:hAnsi="微软雅黑" w:eastAsia="微软雅黑"/>
          <w:kern w:val="0"/>
        </w:rPr>
        <w:t>。</w:t>
      </w:r>
    </w:p>
    <w:p>
      <w:pPr>
        <w:pStyle w:val="66"/>
        <w:numPr>
          <w:ilvl w:val="0"/>
          <w:numId w:val="24"/>
        </w:numPr>
        <w:rPr>
          <w:rFonts w:ascii="微软雅黑" w:hAnsi="微软雅黑" w:eastAsia="微软雅黑"/>
          <w:kern w:val="0"/>
        </w:rPr>
      </w:pPr>
      <w:r>
        <w:rPr>
          <w:rFonts w:ascii="微软雅黑" w:hAnsi="微软雅黑" w:eastAsia="微软雅黑"/>
          <w:kern w:val="0"/>
        </w:rPr>
        <w:t>三分屏课件播放时，支持文字索引的实时同步快速跳转</w:t>
      </w:r>
      <w:r>
        <w:rPr>
          <w:rFonts w:hint="eastAsia" w:ascii="微软雅黑" w:hAnsi="微软雅黑" w:eastAsia="微软雅黑"/>
          <w:kern w:val="0"/>
        </w:rPr>
        <w:t>。</w:t>
      </w:r>
    </w:p>
    <w:p>
      <w:pPr>
        <w:pStyle w:val="66"/>
        <w:numPr>
          <w:ilvl w:val="0"/>
          <w:numId w:val="24"/>
        </w:numPr>
        <w:rPr>
          <w:rFonts w:ascii="微软雅黑" w:hAnsi="微软雅黑" w:eastAsia="微软雅黑"/>
          <w:kern w:val="0"/>
        </w:rPr>
      </w:pPr>
      <w:r>
        <w:rPr>
          <w:rFonts w:ascii="微软雅黑" w:hAnsi="微软雅黑" w:eastAsia="微软雅黑"/>
          <w:kern w:val="0"/>
        </w:rPr>
        <w:t>支持微课程的下载、打分、文字评价</w:t>
      </w:r>
      <w:r>
        <w:rPr>
          <w:rFonts w:hint="eastAsia" w:ascii="微软雅黑" w:hAnsi="微软雅黑" w:eastAsia="微软雅黑"/>
          <w:kern w:val="0"/>
        </w:rPr>
        <w:t>。</w:t>
      </w:r>
    </w:p>
    <w:p>
      <w:pPr>
        <w:pStyle w:val="66"/>
        <w:numPr>
          <w:ilvl w:val="0"/>
          <w:numId w:val="24"/>
        </w:numPr>
        <w:rPr>
          <w:rFonts w:ascii="微软雅黑" w:hAnsi="微软雅黑" w:eastAsia="微软雅黑"/>
          <w:kern w:val="0"/>
        </w:rPr>
      </w:pPr>
      <w:r>
        <w:rPr>
          <w:rFonts w:hint="eastAsia" w:ascii="微软雅黑" w:hAnsi="微软雅黑" w:eastAsia="微软雅黑"/>
          <w:kern w:val="0"/>
        </w:rPr>
        <w:t>提供微课最新、最热、下载排行。</w:t>
      </w:r>
    </w:p>
    <w:p>
      <w:pPr>
        <w:rPr>
          <w:rFonts w:ascii="微软雅黑" w:hAnsi="微软雅黑" w:eastAsia="微软雅黑"/>
        </w:rPr>
      </w:pPr>
    </w:p>
    <w:p>
      <w:pPr>
        <w:pStyle w:val="3"/>
        <w:ind w:left="0" w:firstLine="0"/>
        <w:rPr>
          <w:rFonts w:ascii="微软雅黑" w:hAnsi="微软雅黑" w:eastAsia="微软雅黑"/>
        </w:rPr>
      </w:pPr>
      <w:bookmarkStart w:id="388" w:name="_Toc443465474"/>
      <w:bookmarkStart w:id="389" w:name="_Toc441082144"/>
      <w:bookmarkStart w:id="390" w:name="_Toc443492794"/>
      <w:bookmarkStart w:id="391" w:name="_Toc443465670"/>
      <w:r>
        <w:rPr>
          <w:rFonts w:hint="eastAsia" w:ascii="微软雅黑" w:hAnsi="微软雅黑" w:eastAsia="微软雅黑"/>
        </w:rPr>
        <w:t>名师专辑，汇聚优师优课</w:t>
      </w:r>
      <w:bookmarkEnd w:id="388"/>
      <w:bookmarkEnd w:id="389"/>
      <w:bookmarkEnd w:id="390"/>
      <w:bookmarkEnd w:id="391"/>
    </w:p>
    <w:p>
      <w:pPr>
        <w:rPr>
          <w:rFonts w:ascii="微软雅黑" w:hAnsi="微软雅黑" w:eastAsia="微软雅黑"/>
        </w:rPr>
      </w:pPr>
      <w:r>
        <w:rPr>
          <w:rFonts w:hint="eastAsia" w:ascii="微软雅黑" w:hAnsi="微软雅黑" w:eastAsia="微软雅黑"/>
        </w:rPr>
        <w:drawing>
          <wp:inline distT="0" distB="0" distL="0" distR="0">
            <wp:extent cx="5274945" cy="3322955"/>
            <wp:effectExtent l="171450" t="133350" r="363855" b="2965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40" cstate="print"/>
                    <a:srcRect/>
                    <a:stretch>
                      <a:fillRect/>
                    </a:stretch>
                  </pic:blipFill>
                  <pic:spPr>
                    <a:xfrm>
                      <a:off x="0" y="0"/>
                      <a:ext cx="5274945" cy="3322955"/>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77"/>
      </w:pPr>
      <w:r>
        <w:rPr>
          <w:rFonts w:hint="eastAsia"/>
        </w:rPr>
        <w:t>可在后台直接添加名师，名师添加成功后可自动将其已上传的课件与名师信息相关联，免于课件的后期整理与归类。</w:t>
      </w:r>
    </w:p>
    <w:p>
      <w:pPr>
        <w:pStyle w:val="3"/>
        <w:ind w:left="0" w:firstLine="0"/>
        <w:rPr>
          <w:rFonts w:ascii="微软雅黑" w:hAnsi="微软雅黑" w:eastAsia="微软雅黑"/>
        </w:rPr>
      </w:pPr>
      <w:bookmarkStart w:id="392" w:name="_Toc441082145"/>
      <w:bookmarkStart w:id="393" w:name="_Toc443465475"/>
      <w:bookmarkStart w:id="394" w:name="_Toc443465671"/>
      <w:bookmarkStart w:id="395" w:name="_Toc443492795"/>
      <w:r>
        <w:rPr>
          <w:rFonts w:hint="eastAsia" w:ascii="微软雅黑" w:hAnsi="微软雅黑" w:eastAsia="微软雅黑"/>
        </w:rPr>
        <w:t>监控巡考录制三位一体</w:t>
      </w:r>
      <w:bookmarkEnd w:id="392"/>
      <w:bookmarkEnd w:id="393"/>
      <w:bookmarkEnd w:id="394"/>
      <w:bookmarkEnd w:id="395"/>
    </w:p>
    <w:p>
      <w:pPr>
        <w:pStyle w:val="4"/>
        <w:spacing w:before="120" w:after="120" w:line="360" w:lineRule="auto"/>
        <w:ind w:left="0" w:firstLine="0"/>
        <w:rPr>
          <w:rFonts w:ascii="微软雅黑" w:hAnsi="微软雅黑" w:eastAsia="微软雅黑"/>
        </w:rPr>
      </w:pPr>
      <w:bookmarkStart w:id="396" w:name="_Toc441082146"/>
      <w:bookmarkStart w:id="397" w:name="_Toc443465476"/>
      <w:bookmarkStart w:id="398" w:name="_Toc443465672"/>
      <w:r>
        <w:rPr>
          <w:rFonts w:hint="eastAsia" w:ascii="微软雅黑" w:hAnsi="微软雅黑" w:eastAsia="微软雅黑"/>
        </w:rPr>
        <w:t>录播教室管理</w:t>
      </w:r>
      <w:bookmarkEnd w:id="396"/>
      <w:bookmarkEnd w:id="397"/>
      <w:bookmarkEnd w:id="398"/>
    </w:p>
    <w:p>
      <w:pPr>
        <w:pStyle w:val="77"/>
        <w:numPr>
          <w:ilvl w:val="0"/>
          <w:numId w:val="25"/>
        </w:numPr>
        <w:ind w:firstLineChars="0"/>
        <w:rPr>
          <w:b/>
        </w:rPr>
      </w:pPr>
      <w:r>
        <w:rPr>
          <w:rFonts w:hint="eastAsia"/>
        </w:rPr>
        <w:t>录播教室维护</w:t>
      </w:r>
    </w:p>
    <w:p>
      <w:pPr>
        <w:pStyle w:val="77"/>
      </w:pPr>
      <w:r>
        <w:rPr>
          <w:rFonts w:hint="eastAsia"/>
        </w:rPr>
        <w:t>教室管理：对已具备直播或者远程听课的教室集中管理，合理分配，清晰可靠，教室使用情况实时查看。</w:t>
      </w:r>
    </w:p>
    <w:p>
      <w:pPr>
        <w:pStyle w:val="77"/>
        <w:numPr>
          <w:ilvl w:val="0"/>
          <w:numId w:val="25"/>
        </w:numPr>
        <w:ind w:firstLineChars="0"/>
        <w:rPr>
          <w:b/>
        </w:rPr>
      </w:pPr>
      <w:r>
        <w:rPr>
          <w:rFonts w:hint="eastAsia"/>
        </w:rPr>
        <w:t>远程导播</w:t>
      </w:r>
    </w:p>
    <w:p>
      <w:pPr>
        <w:pStyle w:val="77"/>
        <w:rPr>
          <w:szCs w:val="24"/>
        </w:rPr>
      </w:pPr>
      <w:r>
        <w:rPr>
          <w:rFonts w:hint="eastAsia"/>
        </w:rPr>
        <w:t>可通过web对任意一间录播教室进行远程导播服务。</w:t>
      </w:r>
    </w:p>
    <w:p>
      <w:pPr>
        <w:rPr>
          <w:rFonts w:ascii="微软雅黑" w:hAnsi="微软雅黑" w:eastAsia="微软雅黑"/>
        </w:rPr>
      </w:pPr>
      <w:r>
        <w:rPr>
          <w:rFonts w:hint="eastAsia" w:ascii="微软雅黑" w:hAnsi="微软雅黑" w:eastAsia="微软雅黑"/>
        </w:rPr>
        <w:drawing>
          <wp:inline distT="0" distB="0" distL="0" distR="0">
            <wp:extent cx="5274945" cy="1808480"/>
            <wp:effectExtent l="171450" t="133350" r="363855" b="30607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9"/>
                    <pic:cNvPicPr>
                      <a:picLocks noChangeAspect="1" noChangeArrowheads="1"/>
                    </pic:cNvPicPr>
                  </pic:nvPicPr>
                  <pic:blipFill>
                    <a:blip r:embed="rId41" cstate="print"/>
                    <a:srcRect/>
                    <a:stretch>
                      <a:fillRect/>
                    </a:stretch>
                  </pic:blipFill>
                  <pic:spPr>
                    <a:xfrm>
                      <a:off x="0" y="0"/>
                      <a:ext cx="5274945" cy="1808480"/>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4"/>
        <w:spacing w:before="120" w:after="120" w:line="360" w:lineRule="auto"/>
        <w:ind w:left="0" w:firstLine="0"/>
        <w:rPr>
          <w:rFonts w:ascii="微软雅黑" w:hAnsi="微软雅黑" w:eastAsia="微软雅黑"/>
        </w:rPr>
      </w:pPr>
      <w:bookmarkStart w:id="399" w:name="_Toc441082147"/>
      <w:bookmarkStart w:id="400" w:name="_Toc443465477"/>
      <w:bookmarkStart w:id="401" w:name="_Toc443465673"/>
      <w:r>
        <w:rPr>
          <w:rFonts w:hint="eastAsia" w:ascii="微软雅黑" w:hAnsi="微软雅黑" w:eastAsia="微软雅黑"/>
        </w:rPr>
        <w:t>集控录播管理</w:t>
      </w:r>
      <w:bookmarkEnd w:id="399"/>
      <w:bookmarkEnd w:id="400"/>
      <w:bookmarkEnd w:id="401"/>
    </w:p>
    <w:p>
      <w:pPr>
        <w:pStyle w:val="77"/>
        <w:rPr>
          <w:kern w:val="0"/>
        </w:rPr>
      </w:pPr>
      <w:r>
        <w:rPr>
          <w:rFonts w:hint="eastAsia"/>
          <w:kern w:val="0"/>
        </w:rPr>
        <w:t>领导可通过教室轮巡功能整体查看各个教室在线授课的情况，对各教室情况一目了然，极大减轻了巡课的工作负担。</w:t>
      </w:r>
    </w:p>
    <w:p>
      <w:pPr>
        <w:widowControl/>
        <w:spacing w:before="0" w:after="0" w:line="240" w:lineRule="auto"/>
        <w:rPr>
          <w:rFonts w:ascii="微软雅黑" w:hAnsi="微软雅黑" w:eastAsia="微软雅黑" w:cs="宋体"/>
          <w:kern w:val="0"/>
          <w:szCs w:val="24"/>
        </w:rPr>
      </w:pPr>
      <w:r>
        <w:rPr>
          <w:rFonts w:ascii="微软雅黑" w:hAnsi="微软雅黑" w:eastAsia="微软雅黑"/>
          <w:snapToGrid w:val="0"/>
          <w:w w:val="0"/>
          <w:sz w:val="0"/>
          <w:szCs w:val="0"/>
          <w:u w:color="000000"/>
          <w:shd w:val="clear" w:color="000000" w:fill="000000"/>
        </w:rPr>
        <w:t xml:space="preserve"> </w:t>
      </w:r>
      <w:r>
        <w:rPr>
          <w:rFonts w:ascii="微软雅黑" w:hAnsi="微软雅黑" w:eastAsia="微软雅黑" w:cs="宋体"/>
          <w:kern w:val="0"/>
          <w:szCs w:val="24"/>
        </w:rPr>
        <w:drawing>
          <wp:inline distT="0" distB="0" distL="0" distR="0">
            <wp:extent cx="5424805" cy="2640965"/>
            <wp:effectExtent l="171450" t="133350" r="366395" b="311785"/>
            <wp:docPr id="50" name="图片 50" descr="43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434343"/>
                    <pic:cNvPicPr>
                      <a:picLocks noChangeAspect="1" noChangeArrowheads="1"/>
                    </pic:cNvPicPr>
                  </pic:nvPicPr>
                  <pic:blipFill>
                    <a:blip r:embed="rId42" cstate="print"/>
                    <a:srcRect/>
                    <a:stretch>
                      <a:fillRect/>
                    </a:stretch>
                  </pic:blipFill>
                  <pic:spPr>
                    <a:xfrm>
                      <a:off x="0" y="0"/>
                      <a:ext cx="5424805" cy="2640965"/>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3"/>
        <w:ind w:left="0" w:firstLine="0"/>
        <w:rPr>
          <w:rFonts w:ascii="微软雅黑" w:hAnsi="微软雅黑" w:eastAsia="微软雅黑"/>
        </w:rPr>
      </w:pPr>
      <w:bookmarkStart w:id="402" w:name="_Toc443465478"/>
      <w:bookmarkStart w:id="403" w:name="_Toc441082148"/>
      <w:bookmarkStart w:id="404" w:name="_Toc443492796"/>
      <w:bookmarkStart w:id="405" w:name="_Toc443465674"/>
      <w:r>
        <w:rPr>
          <w:rFonts w:hint="eastAsia" w:ascii="微软雅黑" w:hAnsi="微软雅黑" w:eastAsia="微软雅黑"/>
        </w:rPr>
        <w:t>教学分析与教研，随时随地</w:t>
      </w:r>
      <w:bookmarkEnd w:id="402"/>
      <w:bookmarkEnd w:id="403"/>
      <w:bookmarkEnd w:id="404"/>
      <w:bookmarkEnd w:id="405"/>
    </w:p>
    <w:p>
      <w:pPr>
        <w:pStyle w:val="66"/>
        <w:numPr>
          <w:ilvl w:val="0"/>
          <w:numId w:val="26"/>
        </w:numPr>
        <w:rPr>
          <w:rFonts w:ascii="微软雅黑" w:hAnsi="微软雅黑" w:eastAsia="微软雅黑"/>
          <w:kern w:val="0"/>
        </w:rPr>
      </w:pPr>
      <w:r>
        <w:rPr>
          <w:rFonts w:ascii="微软雅黑" w:hAnsi="微软雅黑" w:eastAsia="微软雅黑"/>
          <w:kern w:val="0"/>
        </w:rPr>
        <w:t>提供专业的微格教学评价量表及实时汇总，并后台排行，量表可自定义</w:t>
      </w:r>
      <w:r>
        <w:rPr>
          <w:rFonts w:hint="eastAsia" w:ascii="微软雅黑" w:hAnsi="微软雅黑" w:eastAsia="微软雅黑"/>
          <w:kern w:val="0"/>
        </w:rPr>
        <w:t>。</w:t>
      </w:r>
    </w:p>
    <w:p>
      <w:pPr>
        <w:pStyle w:val="66"/>
        <w:numPr>
          <w:ilvl w:val="0"/>
          <w:numId w:val="26"/>
        </w:numPr>
        <w:rPr>
          <w:rFonts w:ascii="微软雅黑" w:hAnsi="微软雅黑" w:eastAsia="微软雅黑"/>
        </w:rPr>
      </w:pPr>
      <w:r>
        <w:rPr>
          <w:rFonts w:hint="eastAsia" w:ascii="微软雅黑" w:hAnsi="微软雅黑" w:eastAsia="微软雅黑"/>
          <w:kern w:val="0"/>
        </w:rPr>
        <w:t>所有上传课程均支持在线评分及评论功能。</w:t>
      </w:r>
    </w:p>
    <w:p>
      <w:pPr>
        <w:pStyle w:val="4"/>
        <w:spacing w:before="120" w:after="120" w:line="360" w:lineRule="auto"/>
        <w:ind w:left="0" w:firstLine="0"/>
        <w:rPr>
          <w:rFonts w:ascii="微软雅黑" w:hAnsi="微软雅黑" w:eastAsia="微软雅黑"/>
        </w:rPr>
      </w:pPr>
      <w:bookmarkStart w:id="406" w:name="_Toc441082149"/>
      <w:bookmarkStart w:id="407" w:name="_Toc436231360"/>
      <w:bookmarkStart w:id="408" w:name="_Toc443465675"/>
      <w:bookmarkStart w:id="409" w:name="_Toc443465479"/>
      <w:r>
        <w:rPr>
          <w:rFonts w:hint="eastAsia" w:ascii="微软雅黑" w:hAnsi="微软雅黑" w:eastAsia="微软雅黑"/>
        </w:rPr>
        <w:t>教研管理</w:t>
      </w:r>
      <w:bookmarkEnd w:id="406"/>
      <w:bookmarkEnd w:id="407"/>
      <w:bookmarkEnd w:id="408"/>
      <w:bookmarkEnd w:id="409"/>
    </w:p>
    <w:p>
      <w:pPr>
        <w:pStyle w:val="66"/>
        <w:numPr>
          <w:ilvl w:val="0"/>
          <w:numId w:val="27"/>
        </w:numPr>
        <w:rPr>
          <w:rFonts w:ascii="微软雅黑" w:hAnsi="微软雅黑" w:eastAsia="微软雅黑"/>
          <w:kern w:val="0"/>
        </w:rPr>
      </w:pPr>
      <w:r>
        <w:rPr>
          <w:rFonts w:hint="eastAsia" w:ascii="微软雅黑" w:hAnsi="微软雅黑" w:eastAsia="微软雅黑"/>
          <w:kern w:val="0"/>
        </w:rPr>
        <w:t>教师可选择一个现有资源邀请多名教师发起在线教研。</w:t>
      </w:r>
    </w:p>
    <w:p>
      <w:pPr>
        <w:pStyle w:val="66"/>
        <w:numPr>
          <w:ilvl w:val="0"/>
          <w:numId w:val="27"/>
        </w:numPr>
        <w:rPr>
          <w:rFonts w:ascii="微软雅黑" w:hAnsi="微软雅黑" w:eastAsia="微软雅黑"/>
          <w:kern w:val="0"/>
        </w:rPr>
      </w:pPr>
      <w:r>
        <w:rPr>
          <w:rFonts w:hint="eastAsia" w:ascii="微软雅黑" w:hAnsi="微软雅黑" w:eastAsia="微软雅黑"/>
          <w:kern w:val="0"/>
        </w:rPr>
        <w:t>支持查看每位教师的打分记录。</w:t>
      </w:r>
    </w:p>
    <w:p>
      <w:pPr>
        <w:pStyle w:val="66"/>
        <w:numPr>
          <w:ilvl w:val="0"/>
          <w:numId w:val="27"/>
        </w:numPr>
        <w:rPr>
          <w:rFonts w:ascii="微软雅黑" w:hAnsi="微软雅黑" w:eastAsia="微软雅黑"/>
          <w:kern w:val="0"/>
        </w:rPr>
      </w:pPr>
      <w:r>
        <w:rPr>
          <w:rFonts w:hint="eastAsia" w:ascii="微软雅黑" w:hAnsi="微软雅黑" w:eastAsia="微软雅黑"/>
          <w:kern w:val="0"/>
        </w:rPr>
        <w:t>支持对所发起教研活动的查看、编辑、删除功能</w:t>
      </w:r>
      <w:r>
        <w:rPr>
          <w:rFonts w:ascii="微软雅黑" w:hAnsi="微软雅黑" w:eastAsia="微软雅黑"/>
          <w:kern w:val="0"/>
        </w:rPr>
        <w:t>。</w:t>
      </w:r>
    </w:p>
    <w:p>
      <w:pPr>
        <w:rPr>
          <w:rFonts w:ascii="微软雅黑" w:hAnsi="微软雅黑" w:eastAsia="微软雅黑"/>
        </w:rPr>
      </w:pPr>
      <w:r>
        <w:rPr>
          <w:rFonts w:hint="eastAsia" w:ascii="微软雅黑" w:hAnsi="微软雅黑" w:eastAsia="微软雅黑"/>
        </w:rPr>
        <w:drawing>
          <wp:inline distT="0" distB="0" distL="0" distR="0">
            <wp:extent cx="5274945" cy="1917700"/>
            <wp:effectExtent l="171450" t="133350" r="363855" b="3111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43" cstate="print"/>
                    <a:srcRect/>
                    <a:stretch>
                      <a:fillRect/>
                    </a:stretch>
                  </pic:blipFill>
                  <pic:spPr>
                    <a:xfrm>
                      <a:off x="0" y="0"/>
                      <a:ext cx="5274945" cy="1917700"/>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4"/>
        <w:spacing w:before="120" w:after="120" w:line="360" w:lineRule="auto"/>
        <w:ind w:left="0" w:firstLine="0"/>
        <w:rPr>
          <w:rFonts w:ascii="微软雅黑" w:hAnsi="微软雅黑" w:eastAsia="微软雅黑"/>
        </w:rPr>
      </w:pPr>
      <w:bookmarkStart w:id="410" w:name="_Toc436231361"/>
      <w:bookmarkStart w:id="411" w:name="_Toc441082150"/>
      <w:bookmarkStart w:id="412" w:name="_Toc443465480"/>
      <w:bookmarkStart w:id="413" w:name="_Toc443465676"/>
      <w:r>
        <w:rPr>
          <w:rFonts w:hint="eastAsia" w:ascii="微软雅黑" w:hAnsi="微软雅黑" w:eastAsia="微软雅黑"/>
        </w:rPr>
        <w:t>微格量化表评价</w:t>
      </w:r>
      <w:bookmarkEnd w:id="410"/>
      <w:bookmarkEnd w:id="411"/>
      <w:bookmarkEnd w:id="412"/>
      <w:bookmarkEnd w:id="413"/>
    </w:p>
    <w:p>
      <w:pPr>
        <w:pStyle w:val="66"/>
        <w:numPr>
          <w:ilvl w:val="0"/>
          <w:numId w:val="28"/>
        </w:numPr>
        <w:rPr>
          <w:rFonts w:ascii="微软雅黑" w:hAnsi="微软雅黑" w:eastAsia="微软雅黑"/>
        </w:rPr>
      </w:pPr>
      <w:r>
        <w:rPr>
          <w:rFonts w:hint="eastAsia" w:ascii="微软雅黑" w:hAnsi="微软雅黑" w:eastAsia="微软雅黑"/>
        </w:rPr>
        <w:t>内置多套微格量化表模板</w:t>
      </w:r>
    </w:p>
    <w:p>
      <w:pPr>
        <w:pStyle w:val="66"/>
        <w:numPr>
          <w:ilvl w:val="0"/>
          <w:numId w:val="28"/>
        </w:numPr>
        <w:rPr>
          <w:rFonts w:ascii="微软雅黑" w:hAnsi="微软雅黑" w:eastAsia="微软雅黑"/>
        </w:rPr>
      </w:pPr>
      <w:r>
        <w:rPr>
          <w:rFonts w:hint="eastAsia" w:ascii="微软雅黑" w:hAnsi="微软雅黑" w:eastAsia="微软雅黑"/>
        </w:rPr>
        <w:t>可根据实际教研结果自定义量化表</w:t>
      </w:r>
    </w:p>
    <w:p>
      <w:pPr>
        <w:jc w:val="center"/>
        <w:rPr>
          <w:rFonts w:ascii="微软雅黑" w:hAnsi="微软雅黑" w:eastAsia="微软雅黑"/>
        </w:rPr>
      </w:pPr>
      <w:r>
        <w:rPr>
          <w:rFonts w:hint="eastAsia" w:ascii="微软雅黑" w:hAnsi="微软雅黑" w:eastAsia="微软雅黑"/>
        </w:rPr>
        <w:drawing>
          <wp:inline distT="0" distB="0" distL="0" distR="0">
            <wp:extent cx="2408555" cy="2040255"/>
            <wp:effectExtent l="171450" t="133350" r="353695" b="30289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44" cstate="print"/>
                    <a:srcRect/>
                    <a:stretch>
                      <a:fillRect/>
                    </a:stretch>
                  </pic:blipFill>
                  <pic:spPr>
                    <a:xfrm>
                      <a:off x="0" y="0"/>
                      <a:ext cx="2408555" cy="2040255"/>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4"/>
        <w:spacing w:before="120" w:after="120" w:line="360" w:lineRule="auto"/>
        <w:ind w:left="0" w:firstLine="0"/>
        <w:rPr>
          <w:rFonts w:ascii="微软雅黑" w:hAnsi="微软雅黑" w:eastAsia="微软雅黑"/>
        </w:rPr>
      </w:pPr>
      <w:bookmarkStart w:id="414" w:name="_Toc436231362"/>
      <w:bookmarkStart w:id="415" w:name="_Toc441082151"/>
      <w:bookmarkStart w:id="416" w:name="_Toc443465481"/>
      <w:bookmarkStart w:id="417" w:name="_Toc443465677"/>
      <w:r>
        <w:rPr>
          <w:rFonts w:hint="eastAsia" w:ascii="微软雅黑" w:hAnsi="微软雅黑" w:eastAsia="微软雅黑"/>
        </w:rPr>
        <w:t>弗兰德斯分析</w:t>
      </w:r>
      <w:bookmarkEnd w:id="414"/>
      <w:bookmarkEnd w:id="415"/>
      <w:bookmarkEnd w:id="416"/>
      <w:bookmarkEnd w:id="417"/>
    </w:p>
    <w:p>
      <w:pPr>
        <w:rPr>
          <w:rFonts w:ascii="微软雅黑" w:hAnsi="微软雅黑" w:eastAsia="微软雅黑"/>
        </w:rPr>
      </w:pPr>
      <w:r>
        <w:rPr>
          <w:rFonts w:hint="eastAsia" w:ascii="微软雅黑" w:hAnsi="微软雅黑" w:eastAsia="微软雅黑"/>
        </w:rPr>
        <w:drawing>
          <wp:inline distT="0" distB="0" distL="0" distR="0">
            <wp:extent cx="5274945" cy="3009265"/>
            <wp:effectExtent l="171450" t="133350" r="363855" b="3054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45" cstate="print"/>
                    <a:srcRect/>
                    <a:stretch>
                      <a:fillRect/>
                    </a:stretch>
                  </pic:blipFill>
                  <pic:spPr>
                    <a:xfrm>
                      <a:off x="0" y="0"/>
                      <a:ext cx="5274945" cy="3009265"/>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77"/>
      </w:pPr>
      <w:r>
        <w:rPr>
          <w:rFonts w:hint="eastAsia"/>
        </w:rPr>
        <w:t>根据跟踪主机切换不同角色的数据自动获取课堂视频的教学行为数据。T为老师视觉的、听觉的信息传递行为，S为除老师以外的所有行为。最终形成饼图及曲线数据图表。</w:t>
      </w:r>
    </w:p>
    <w:p>
      <w:pPr>
        <w:pStyle w:val="3"/>
        <w:numPr>
          <w:ilvl w:val="0"/>
          <w:numId w:val="0"/>
        </w:numPr>
        <w:tabs>
          <w:tab w:val="clear" w:pos="420"/>
          <w:tab w:val="clear" w:pos="432"/>
        </w:tabs>
        <w:rPr>
          <w:rFonts w:ascii="微软雅黑" w:hAnsi="微软雅黑" w:eastAsia="微软雅黑"/>
        </w:rPr>
      </w:pPr>
      <w:bookmarkStart w:id="418" w:name="_Toc441082152"/>
      <w:bookmarkStart w:id="419" w:name="_Toc443465482"/>
      <w:bookmarkStart w:id="420" w:name="_Toc443465678"/>
      <w:bookmarkStart w:id="421" w:name="_Toc443492797"/>
      <w:r>
        <w:rPr>
          <w:rFonts w:hint="eastAsia" w:ascii="微软雅黑" w:hAnsi="微软雅黑" w:eastAsia="微软雅黑"/>
        </w:rPr>
        <w:t>5.7个人空间，助力师生共发展</w:t>
      </w:r>
      <w:bookmarkEnd w:id="418"/>
      <w:bookmarkEnd w:id="419"/>
      <w:bookmarkEnd w:id="420"/>
      <w:bookmarkEnd w:id="421"/>
    </w:p>
    <w:p>
      <w:pPr>
        <w:pStyle w:val="66"/>
        <w:numPr>
          <w:ilvl w:val="0"/>
          <w:numId w:val="29"/>
        </w:numPr>
        <w:rPr>
          <w:rFonts w:ascii="微软雅黑" w:hAnsi="微软雅黑" w:eastAsia="微软雅黑"/>
          <w:kern w:val="0"/>
        </w:rPr>
      </w:pPr>
      <w:r>
        <w:rPr>
          <w:rFonts w:ascii="微软雅黑" w:hAnsi="微软雅黑" w:eastAsia="微软雅黑"/>
          <w:kern w:val="0"/>
        </w:rPr>
        <w:t>支持教师、教研员、学生、管理者等多种角色的SNS虚拟社区活动，用户基于权限可以上传、审核资源、视频等</w:t>
      </w:r>
      <w:r>
        <w:rPr>
          <w:rFonts w:hint="eastAsia" w:ascii="微软雅黑" w:hAnsi="微软雅黑" w:eastAsia="微软雅黑"/>
          <w:kern w:val="0"/>
        </w:rPr>
        <w:t>。</w:t>
      </w:r>
    </w:p>
    <w:p>
      <w:pPr>
        <w:pStyle w:val="66"/>
        <w:numPr>
          <w:ilvl w:val="0"/>
          <w:numId w:val="29"/>
        </w:numPr>
        <w:rPr>
          <w:rFonts w:ascii="微软雅黑" w:hAnsi="微软雅黑" w:eastAsia="微软雅黑"/>
          <w:kern w:val="0"/>
        </w:rPr>
      </w:pPr>
      <w:r>
        <w:rPr>
          <w:rFonts w:ascii="微软雅黑" w:hAnsi="微软雅黑" w:eastAsia="微软雅黑"/>
          <w:kern w:val="0"/>
        </w:rPr>
        <w:t>支持专辑的生成和管理维护，方便收藏和访问</w:t>
      </w:r>
      <w:r>
        <w:rPr>
          <w:rFonts w:hint="eastAsia" w:ascii="微软雅黑" w:hAnsi="微软雅黑" w:eastAsia="微软雅黑"/>
          <w:kern w:val="0"/>
        </w:rPr>
        <w:t>。</w:t>
      </w:r>
    </w:p>
    <w:p>
      <w:pPr>
        <w:pStyle w:val="66"/>
        <w:numPr>
          <w:ilvl w:val="0"/>
          <w:numId w:val="29"/>
        </w:numPr>
        <w:rPr>
          <w:rFonts w:ascii="微软雅黑" w:hAnsi="微软雅黑" w:eastAsia="微软雅黑"/>
          <w:kern w:val="0"/>
        </w:rPr>
      </w:pPr>
      <w:r>
        <w:rPr>
          <w:rFonts w:ascii="微软雅黑" w:hAnsi="微软雅黑" w:eastAsia="微软雅黑"/>
          <w:kern w:val="0"/>
        </w:rPr>
        <w:t>对个人发表的评课及留言进行集中管理维护</w:t>
      </w:r>
      <w:r>
        <w:rPr>
          <w:rFonts w:hint="eastAsia" w:ascii="微软雅黑" w:hAnsi="微软雅黑" w:eastAsia="微软雅黑"/>
          <w:kern w:val="0"/>
        </w:rPr>
        <w:t>。</w:t>
      </w:r>
    </w:p>
    <w:p>
      <w:pPr>
        <w:pStyle w:val="66"/>
        <w:numPr>
          <w:ilvl w:val="0"/>
          <w:numId w:val="29"/>
        </w:numPr>
        <w:rPr>
          <w:rFonts w:ascii="微软雅黑" w:hAnsi="微软雅黑" w:eastAsia="微软雅黑"/>
          <w:kern w:val="0"/>
        </w:rPr>
      </w:pPr>
      <w:r>
        <w:rPr>
          <w:rFonts w:ascii="微软雅黑" w:hAnsi="微软雅黑" w:eastAsia="微软雅黑"/>
          <w:kern w:val="0"/>
        </w:rPr>
        <w:t>站内互相沟通的管理</w:t>
      </w:r>
      <w:r>
        <w:rPr>
          <w:rFonts w:hint="eastAsia" w:ascii="微软雅黑" w:hAnsi="微软雅黑" w:eastAsia="微软雅黑"/>
          <w:kern w:val="0"/>
        </w:rPr>
        <w:t>。</w:t>
      </w:r>
    </w:p>
    <w:p>
      <w:pPr>
        <w:pStyle w:val="66"/>
        <w:numPr>
          <w:ilvl w:val="0"/>
          <w:numId w:val="29"/>
        </w:numPr>
        <w:rPr>
          <w:rFonts w:ascii="微软雅黑" w:hAnsi="微软雅黑" w:eastAsia="微软雅黑"/>
        </w:rPr>
      </w:pPr>
      <w:r>
        <w:rPr>
          <w:rFonts w:ascii="微软雅黑" w:hAnsi="微软雅黑" w:eastAsia="微软雅黑"/>
          <w:kern w:val="0"/>
        </w:rPr>
        <w:t>个人账号信息的管理维护</w:t>
      </w:r>
      <w:r>
        <w:rPr>
          <w:rFonts w:hint="eastAsia" w:ascii="微软雅黑" w:hAnsi="微软雅黑" w:eastAsia="微软雅黑"/>
          <w:kern w:val="0"/>
        </w:rPr>
        <w:t>。</w:t>
      </w:r>
    </w:p>
    <w:p>
      <w:pPr>
        <w:pStyle w:val="3"/>
        <w:numPr>
          <w:ilvl w:val="0"/>
          <w:numId w:val="0"/>
        </w:numPr>
        <w:tabs>
          <w:tab w:val="clear" w:pos="420"/>
          <w:tab w:val="clear" w:pos="432"/>
        </w:tabs>
        <w:rPr>
          <w:rFonts w:ascii="微软雅黑" w:hAnsi="微软雅黑" w:eastAsia="微软雅黑"/>
        </w:rPr>
      </w:pPr>
      <w:bookmarkStart w:id="422" w:name="_Toc441082153"/>
      <w:bookmarkStart w:id="423" w:name="_Toc443465483"/>
      <w:bookmarkStart w:id="424" w:name="_Toc443465679"/>
      <w:bookmarkStart w:id="425" w:name="_Toc443492798"/>
      <w:bookmarkStart w:id="426" w:name="_Toc436231364"/>
      <w:r>
        <w:rPr>
          <w:rFonts w:hint="eastAsia" w:ascii="微软雅黑" w:hAnsi="微软雅黑" w:eastAsia="微软雅黑"/>
        </w:rPr>
        <w:t>5.8信息管理，实时通知公开课安排</w:t>
      </w:r>
      <w:bookmarkEnd w:id="422"/>
      <w:bookmarkEnd w:id="423"/>
      <w:bookmarkEnd w:id="424"/>
      <w:bookmarkEnd w:id="425"/>
    </w:p>
    <w:p>
      <w:pPr>
        <w:jc w:val="center"/>
        <w:rPr>
          <w:rFonts w:ascii="微软雅黑" w:hAnsi="微软雅黑" w:eastAsia="微软雅黑"/>
        </w:rPr>
      </w:pPr>
      <w:r>
        <w:rPr>
          <w:rFonts w:hint="eastAsia" w:ascii="微软雅黑" w:hAnsi="微软雅黑" w:eastAsia="微软雅黑"/>
        </w:rPr>
        <w:drawing>
          <wp:inline distT="0" distB="0" distL="0" distR="0">
            <wp:extent cx="5418455" cy="1603375"/>
            <wp:effectExtent l="171450" t="133350" r="353695" b="3016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6" cstate="print"/>
                    <a:srcRect/>
                    <a:stretch>
                      <a:fillRect/>
                    </a:stretch>
                  </pic:blipFill>
                  <pic:spPr>
                    <a:xfrm>
                      <a:off x="0" y="0"/>
                      <a:ext cx="5418455" cy="1603375"/>
                    </a:xfrm>
                    <a:prstGeom prst="rect">
                      <a:avLst/>
                    </a:prstGeom>
                    <a:ln>
                      <a:noFill/>
                    </a:ln>
                    <a:effectLst>
                      <a:outerShdw blurRad="292100" dist="139700" dir="2700000" algn="tl" rotWithShape="0">
                        <a:srgbClr val="333333">
                          <a:alpha val="65000"/>
                        </a:srgbClr>
                      </a:outerShdw>
                    </a:effectLst>
                  </pic:spPr>
                </pic:pic>
              </a:graphicData>
            </a:graphic>
          </wp:inline>
        </w:drawing>
      </w:r>
    </w:p>
    <w:p>
      <w:pPr>
        <w:jc w:val="center"/>
        <w:rPr>
          <w:rFonts w:ascii="微软雅黑" w:hAnsi="微软雅黑" w:eastAsia="微软雅黑"/>
        </w:rPr>
      </w:pPr>
      <w:r>
        <w:rPr>
          <w:rFonts w:hint="eastAsia" w:ascii="微软雅黑" w:hAnsi="微软雅黑" w:eastAsia="微软雅黑"/>
        </w:rPr>
        <w:t>信息管理界面</w:t>
      </w:r>
    </w:p>
    <w:p>
      <w:pPr>
        <w:pStyle w:val="77"/>
      </w:pPr>
      <w:r>
        <w:rPr>
          <w:rFonts w:hint="eastAsia"/>
        </w:rPr>
        <w:t>信息管理模块，支持在线通知公告。可方便电教老师即时通知全体师生公开课的安排及多媒体教室的使用情况。</w:t>
      </w:r>
    </w:p>
    <w:p>
      <w:pPr>
        <w:pStyle w:val="3"/>
        <w:numPr>
          <w:ilvl w:val="0"/>
          <w:numId w:val="0"/>
        </w:numPr>
        <w:tabs>
          <w:tab w:val="clear" w:pos="420"/>
          <w:tab w:val="clear" w:pos="432"/>
        </w:tabs>
        <w:rPr>
          <w:rFonts w:ascii="微软雅黑" w:hAnsi="微软雅黑" w:eastAsia="微软雅黑"/>
        </w:rPr>
      </w:pPr>
      <w:bookmarkStart w:id="427" w:name="_Toc441082154"/>
      <w:bookmarkStart w:id="428" w:name="_Toc443465484"/>
      <w:bookmarkStart w:id="429" w:name="_Toc443465680"/>
      <w:bookmarkStart w:id="430" w:name="_Toc443492799"/>
      <w:r>
        <w:rPr>
          <w:rFonts w:hint="eastAsia" w:ascii="微软雅黑" w:hAnsi="微软雅黑" w:eastAsia="微软雅黑"/>
        </w:rPr>
        <w:t>5.9消息管理，随时单人通知信息</w:t>
      </w:r>
      <w:bookmarkEnd w:id="427"/>
      <w:bookmarkEnd w:id="428"/>
      <w:bookmarkEnd w:id="429"/>
      <w:bookmarkEnd w:id="430"/>
    </w:p>
    <w:p>
      <w:pPr>
        <w:jc w:val="center"/>
        <w:rPr>
          <w:rFonts w:ascii="微软雅黑" w:hAnsi="微软雅黑" w:eastAsia="微软雅黑"/>
        </w:rPr>
      </w:pPr>
      <w:r>
        <w:rPr>
          <w:rFonts w:hint="eastAsia" w:ascii="微软雅黑" w:hAnsi="微软雅黑" w:eastAsia="微软雅黑"/>
        </w:rPr>
        <w:drawing>
          <wp:inline distT="0" distB="0" distL="0" distR="0">
            <wp:extent cx="4619625" cy="1405890"/>
            <wp:effectExtent l="171450" t="133350" r="371475" b="30861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47" cstate="print"/>
                    <a:srcRect/>
                    <a:stretch>
                      <a:fillRect/>
                    </a:stretch>
                  </pic:blipFill>
                  <pic:spPr>
                    <a:xfrm>
                      <a:off x="0" y="0"/>
                      <a:ext cx="4619625" cy="1405890"/>
                    </a:xfrm>
                    <a:prstGeom prst="rect">
                      <a:avLst/>
                    </a:prstGeom>
                    <a:ln>
                      <a:noFill/>
                    </a:ln>
                    <a:effectLst>
                      <a:outerShdw blurRad="292100" dist="139700" dir="2700000" algn="tl" rotWithShape="0">
                        <a:srgbClr val="333333">
                          <a:alpha val="65000"/>
                        </a:srgbClr>
                      </a:outerShdw>
                    </a:effectLst>
                  </pic:spPr>
                </pic:pic>
              </a:graphicData>
            </a:graphic>
          </wp:inline>
        </w:drawing>
      </w:r>
    </w:p>
    <w:p>
      <w:pPr>
        <w:jc w:val="center"/>
        <w:rPr>
          <w:rFonts w:ascii="微软雅黑" w:hAnsi="微软雅黑" w:eastAsia="微软雅黑"/>
        </w:rPr>
      </w:pPr>
      <w:r>
        <w:rPr>
          <w:rFonts w:hint="eastAsia" w:ascii="微软雅黑" w:hAnsi="微软雅黑" w:eastAsia="微软雅黑"/>
        </w:rPr>
        <w:t>消息管理模块</w:t>
      </w:r>
    </w:p>
    <w:p>
      <w:pPr>
        <w:pStyle w:val="77"/>
      </w:pPr>
      <w:r>
        <w:rPr>
          <w:rFonts w:hint="eastAsia"/>
        </w:rPr>
        <w:t>消息管理模块，可随时单独给某一老师发送消息，从而告知其多媒体教室的临时变更使用等相关事宜。</w:t>
      </w:r>
    </w:p>
    <w:p>
      <w:pPr>
        <w:pStyle w:val="3"/>
        <w:numPr>
          <w:ilvl w:val="0"/>
          <w:numId w:val="0"/>
        </w:numPr>
        <w:tabs>
          <w:tab w:val="clear" w:pos="420"/>
          <w:tab w:val="clear" w:pos="432"/>
        </w:tabs>
        <w:rPr>
          <w:rFonts w:ascii="微软雅黑" w:hAnsi="微软雅黑" w:eastAsia="微软雅黑"/>
        </w:rPr>
      </w:pPr>
      <w:bookmarkStart w:id="431" w:name="_Toc441082155"/>
      <w:bookmarkStart w:id="432" w:name="_Toc443465485"/>
      <w:bookmarkStart w:id="433" w:name="_Toc443465681"/>
      <w:bookmarkStart w:id="434" w:name="_Toc443492800"/>
      <w:r>
        <w:rPr>
          <w:rFonts w:hint="eastAsia" w:ascii="微软雅黑" w:hAnsi="微软雅黑" w:eastAsia="微软雅黑"/>
        </w:rPr>
        <w:t>5.10系统管理</w:t>
      </w:r>
      <w:bookmarkEnd w:id="426"/>
      <w:bookmarkEnd w:id="431"/>
      <w:bookmarkEnd w:id="432"/>
      <w:bookmarkEnd w:id="433"/>
      <w:bookmarkEnd w:id="434"/>
    </w:p>
    <w:p>
      <w:pPr>
        <w:pStyle w:val="77"/>
        <w:rPr>
          <w:kern w:val="0"/>
        </w:rPr>
      </w:pPr>
      <w:r>
        <w:rPr>
          <w:kern w:val="0"/>
        </w:rPr>
        <w:t>提供基本的用户管理、权限角色管理、分类管理、学校信息管理、部署管理、备份等。</w:t>
      </w:r>
    </w:p>
    <w:p>
      <w:pPr>
        <w:rPr>
          <w:rFonts w:ascii="微软雅黑" w:hAnsi="微软雅黑" w:eastAsia="微软雅黑"/>
          <w:kern w:val="0"/>
        </w:rPr>
      </w:pPr>
      <w:r>
        <w:rPr>
          <w:rFonts w:hint="eastAsia" w:ascii="微软雅黑" w:hAnsi="微软雅黑" w:eastAsia="微软雅黑"/>
          <w:kern w:val="0"/>
        </w:rPr>
        <w:drawing>
          <wp:inline distT="0" distB="0" distL="0" distR="0">
            <wp:extent cx="5278120" cy="1188085"/>
            <wp:effectExtent l="171450" t="133350" r="360680" b="297195"/>
            <wp:docPr id="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0"/>
                    <pic:cNvPicPr>
                      <a:picLocks noChangeAspect="1" noChangeArrowheads="1"/>
                    </pic:cNvPicPr>
                  </pic:nvPicPr>
                  <pic:blipFill>
                    <a:blip r:embed="rId48" cstate="print"/>
                    <a:srcRect/>
                    <a:stretch>
                      <a:fillRect/>
                    </a:stretch>
                  </pic:blipFill>
                  <pic:spPr>
                    <a:xfrm>
                      <a:off x="0" y="0"/>
                      <a:ext cx="5278120" cy="1188705"/>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77"/>
        <w:rPr>
          <w:kern w:val="0"/>
        </w:rPr>
      </w:pPr>
      <w:r>
        <w:rPr>
          <w:rFonts w:hint="eastAsia"/>
          <w:kern w:val="0"/>
        </w:rPr>
        <w:t xml:space="preserve">可按照学校的实际上课时间对课节时间进行修改；能根据实际使用情况，对每个多媒体教室分化而设，选择直播服务及是否需要预约课堂。管理员后台设置免预约模式，用户可无需登录，进入任何一间（未加密的）录播教室，进行直播观摩。 </w:t>
      </w:r>
    </w:p>
    <w:p>
      <w:pPr>
        <w:rPr>
          <w:rFonts w:ascii="微软雅黑" w:hAnsi="微软雅黑" w:eastAsia="微软雅黑"/>
          <w:kern w:val="0"/>
        </w:rPr>
      </w:pPr>
      <w:r>
        <w:rPr>
          <w:rFonts w:hint="eastAsia" w:ascii="微软雅黑" w:hAnsi="微软雅黑" w:eastAsia="微软雅黑"/>
          <w:kern w:val="0"/>
        </w:rPr>
        <w:drawing>
          <wp:inline distT="0" distB="0" distL="0" distR="0">
            <wp:extent cx="5424805" cy="1651635"/>
            <wp:effectExtent l="171450" t="133350" r="366395" b="3105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9" cstate="print"/>
                    <a:srcRect/>
                    <a:stretch>
                      <a:fillRect/>
                    </a:stretch>
                  </pic:blipFill>
                  <pic:spPr>
                    <a:xfrm>
                      <a:off x="0" y="0"/>
                      <a:ext cx="5424805" cy="1651635"/>
                    </a:xfrm>
                    <a:prstGeom prst="rect">
                      <a:avLst/>
                    </a:prstGeom>
                    <a:ln>
                      <a:noFill/>
                    </a:ln>
                    <a:effectLst>
                      <a:outerShdw blurRad="292100" dist="139700" dir="2700000" algn="tl" rotWithShape="0">
                        <a:srgbClr val="333333">
                          <a:alpha val="65000"/>
                        </a:srgbClr>
                      </a:outerShdw>
                    </a:effectLst>
                  </pic:spPr>
                </pic:pic>
              </a:graphicData>
            </a:graphic>
          </wp:inline>
        </w:drawing>
      </w:r>
      <w:bookmarkStart w:id="435" w:name="_Toc427854755"/>
      <w:r>
        <w:rPr>
          <w:rFonts w:ascii="微软雅黑" w:hAnsi="微软雅黑" w:eastAsia="微软雅黑"/>
          <w:kern w:val="0"/>
        </w:rPr>
        <w:br w:type="page"/>
      </w:r>
      <w:bookmarkEnd w:id="435"/>
      <w:bookmarkStart w:id="436" w:name="_Toc427854765"/>
      <w:bookmarkEnd w:id="436"/>
      <w:bookmarkStart w:id="437" w:name="_Toc427856790"/>
      <w:bookmarkEnd w:id="437"/>
      <w:bookmarkStart w:id="438" w:name="_Toc427856849"/>
      <w:bookmarkEnd w:id="438"/>
      <w:bookmarkStart w:id="439" w:name="_Toc431675390"/>
      <w:bookmarkEnd w:id="439"/>
      <w:bookmarkStart w:id="440" w:name="_Toc431749479"/>
      <w:bookmarkEnd w:id="440"/>
      <w:bookmarkStart w:id="441" w:name="_Toc431750125"/>
      <w:bookmarkEnd w:id="441"/>
      <w:bookmarkStart w:id="442" w:name="_Toc431755412"/>
      <w:bookmarkEnd w:id="442"/>
      <w:bookmarkStart w:id="443" w:name="_Toc432010558"/>
      <w:bookmarkEnd w:id="443"/>
      <w:bookmarkStart w:id="444" w:name="_Toc432012946"/>
      <w:bookmarkEnd w:id="444"/>
      <w:bookmarkStart w:id="445" w:name="_Toc438451828"/>
      <w:bookmarkEnd w:id="445"/>
      <w:bookmarkStart w:id="446" w:name="_Toc427854766"/>
      <w:bookmarkEnd w:id="446"/>
      <w:bookmarkStart w:id="447" w:name="_Toc427856791"/>
      <w:bookmarkEnd w:id="447"/>
      <w:bookmarkStart w:id="448" w:name="_Toc427856850"/>
      <w:bookmarkEnd w:id="448"/>
      <w:bookmarkStart w:id="449" w:name="_Toc431675391"/>
      <w:bookmarkEnd w:id="449"/>
      <w:bookmarkStart w:id="450" w:name="_Toc431749480"/>
      <w:bookmarkEnd w:id="450"/>
      <w:bookmarkStart w:id="451" w:name="_Toc431750126"/>
      <w:bookmarkEnd w:id="451"/>
      <w:bookmarkStart w:id="452" w:name="_Toc431755413"/>
      <w:bookmarkEnd w:id="452"/>
      <w:bookmarkStart w:id="453" w:name="_Toc432010559"/>
      <w:bookmarkEnd w:id="453"/>
      <w:bookmarkStart w:id="454" w:name="_Toc432012947"/>
      <w:bookmarkEnd w:id="454"/>
      <w:bookmarkStart w:id="455" w:name="_Toc438451829"/>
      <w:bookmarkEnd w:id="455"/>
      <w:bookmarkStart w:id="456" w:name="_Toc427854767"/>
      <w:bookmarkEnd w:id="456"/>
      <w:bookmarkStart w:id="457" w:name="_Toc427856792"/>
      <w:bookmarkEnd w:id="457"/>
      <w:bookmarkStart w:id="458" w:name="_Toc427856851"/>
      <w:bookmarkEnd w:id="458"/>
      <w:bookmarkStart w:id="459" w:name="_Toc431675392"/>
      <w:bookmarkEnd w:id="459"/>
      <w:bookmarkStart w:id="460" w:name="_Toc431749481"/>
      <w:bookmarkEnd w:id="460"/>
      <w:bookmarkStart w:id="461" w:name="_Toc431750127"/>
      <w:bookmarkEnd w:id="461"/>
      <w:bookmarkStart w:id="462" w:name="_Toc431755414"/>
      <w:bookmarkEnd w:id="462"/>
      <w:bookmarkStart w:id="463" w:name="_Toc432010560"/>
      <w:bookmarkEnd w:id="463"/>
      <w:bookmarkStart w:id="464" w:name="_Toc432012948"/>
      <w:bookmarkEnd w:id="464"/>
      <w:bookmarkStart w:id="465" w:name="_Toc438451830"/>
      <w:bookmarkEnd w:id="465"/>
      <w:bookmarkStart w:id="466" w:name="_Toc441082156"/>
      <w:bookmarkEnd w:id="466"/>
      <w:bookmarkStart w:id="467" w:name="_Toc427854768"/>
      <w:bookmarkEnd w:id="467"/>
      <w:bookmarkStart w:id="468" w:name="_Toc427856793"/>
      <w:bookmarkEnd w:id="468"/>
      <w:bookmarkStart w:id="469" w:name="_Toc427856852"/>
      <w:bookmarkEnd w:id="469"/>
      <w:bookmarkStart w:id="470" w:name="_Toc431675393"/>
      <w:bookmarkEnd w:id="470"/>
      <w:bookmarkStart w:id="471" w:name="_Toc431749482"/>
      <w:bookmarkEnd w:id="471"/>
      <w:bookmarkStart w:id="472" w:name="_Toc431750128"/>
      <w:bookmarkEnd w:id="472"/>
      <w:bookmarkStart w:id="473" w:name="_Toc431755415"/>
      <w:bookmarkEnd w:id="473"/>
      <w:bookmarkStart w:id="474" w:name="_Toc432010561"/>
      <w:bookmarkEnd w:id="474"/>
      <w:bookmarkStart w:id="475" w:name="_Toc432012949"/>
      <w:bookmarkEnd w:id="475"/>
      <w:bookmarkStart w:id="476" w:name="_Toc438451831"/>
      <w:bookmarkEnd w:id="476"/>
      <w:bookmarkStart w:id="477" w:name="_Toc441082157"/>
      <w:bookmarkEnd w:id="477"/>
      <w:bookmarkStart w:id="478" w:name="_Toc427854769"/>
      <w:bookmarkEnd w:id="478"/>
      <w:bookmarkStart w:id="479" w:name="_Toc427856794"/>
      <w:bookmarkEnd w:id="479"/>
      <w:bookmarkStart w:id="480" w:name="_Toc427856853"/>
      <w:bookmarkEnd w:id="480"/>
      <w:bookmarkStart w:id="481" w:name="_Toc431675394"/>
      <w:bookmarkEnd w:id="481"/>
      <w:bookmarkStart w:id="482" w:name="_Toc431749483"/>
      <w:bookmarkEnd w:id="482"/>
      <w:bookmarkStart w:id="483" w:name="_Toc431750129"/>
      <w:bookmarkEnd w:id="483"/>
      <w:bookmarkStart w:id="484" w:name="_Toc431755416"/>
      <w:bookmarkEnd w:id="484"/>
      <w:bookmarkStart w:id="485" w:name="_Toc432010562"/>
      <w:bookmarkEnd w:id="485"/>
      <w:bookmarkStart w:id="486" w:name="_Toc432012950"/>
      <w:bookmarkEnd w:id="486"/>
      <w:bookmarkStart w:id="487" w:name="_Toc438451832"/>
      <w:bookmarkEnd w:id="487"/>
      <w:bookmarkStart w:id="488" w:name="_Toc441082158"/>
      <w:bookmarkEnd w:id="488"/>
      <w:bookmarkStart w:id="489" w:name="_Toc431750130"/>
      <w:bookmarkEnd w:id="489"/>
      <w:bookmarkStart w:id="490" w:name="_Toc431755417"/>
      <w:bookmarkEnd w:id="490"/>
      <w:bookmarkStart w:id="491" w:name="_Toc432010563"/>
      <w:bookmarkEnd w:id="491"/>
      <w:bookmarkStart w:id="492" w:name="_Toc432012951"/>
      <w:bookmarkEnd w:id="492"/>
      <w:bookmarkStart w:id="493" w:name="_Toc438451833"/>
      <w:bookmarkEnd w:id="493"/>
      <w:bookmarkStart w:id="494" w:name="_Toc441082159"/>
      <w:bookmarkEnd w:id="494"/>
      <w:bookmarkStart w:id="495" w:name="_Toc427854770"/>
    </w:p>
    <w:p>
      <w:pPr>
        <w:pStyle w:val="2"/>
        <w:spacing w:before="120" w:after="120" w:line="360" w:lineRule="auto"/>
        <w:jc w:val="center"/>
        <w:rPr>
          <w:rFonts w:ascii="微软雅黑" w:hAnsi="微软雅黑" w:eastAsia="微软雅黑"/>
          <w:kern w:val="0"/>
        </w:rPr>
      </w:pPr>
      <w:bookmarkStart w:id="496" w:name="_Toc443492801"/>
      <w:r>
        <w:rPr>
          <w:rFonts w:hint="eastAsia" w:ascii="微软雅黑" w:hAnsi="微软雅黑" w:eastAsia="微软雅黑"/>
          <w:kern w:val="0"/>
        </w:rPr>
        <w:t>第6章 主要设备一览</w:t>
      </w:r>
      <w:bookmarkEnd w:id="495"/>
      <w:bookmarkEnd w:id="496"/>
      <w:bookmarkStart w:id="497" w:name="_Toc443465682"/>
      <w:bookmarkStart w:id="498" w:name="_Toc443465486"/>
      <w:bookmarkStart w:id="499" w:name="_Toc427854780"/>
    </w:p>
    <w:p>
      <w:pPr>
        <w:pStyle w:val="66"/>
        <w:keepNext/>
        <w:keepLines/>
        <w:numPr>
          <w:ilvl w:val="0"/>
          <w:numId w:val="20"/>
        </w:numPr>
        <w:tabs>
          <w:tab w:val="left" w:pos="432"/>
        </w:tabs>
        <w:jc w:val="left"/>
        <w:outlineLvl w:val="1"/>
        <w:rPr>
          <w:rFonts w:ascii="微软雅黑" w:hAnsi="微软雅黑" w:eastAsia="微软雅黑" w:cs="Arial"/>
          <w:b/>
          <w:bCs/>
          <w:vanish/>
          <w:sz w:val="30"/>
          <w:szCs w:val="32"/>
        </w:rPr>
      </w:pPr>
      <w:bookmarkStart w:id="500" w:name="_Toc427836000"/>
      <w:bookmarkEnd w:id="500"/>
      <w:bookmarkStart w:id="501" w:name="_Toc427843428"/>
      <w:bookmarkEnd w:id="501"/>
      <w:bookmarkStart w:id="502" w:name="_Toc427856772"/>
      <w:bookmarkEnd w:id="502"/>
      <w:bookmarkStart w:id="503" w:name="_Toc427856831"/>
      <w:bookmarkEnd w:id="503"/>
      <w:bookmarkStart w:id="504" w:name="_Toc431675372"/>
      <w:bookmarkEnd w:id="504"/>
      <w:bookmarkStart w:id="505" w:name="_Toc431749441"/>
      <w:bookmarkEnd w:id="505"/>
      <w:bookmarkStart w:id="506" w:name="_Toc431750088"/>
      <w:bookmarkEnd w:id="506"/>
      <w:bookmarkStart w:id="507" w:name="_Toc431755356"/>
      <w:bookmarkEnd w:id="507"/>
      <w:bookmarkStart w:id="508" w:name="_Toc432010502"/>
      <w:bookmarkEnd w:id="508"/>
      <w:bookmarkStart w:id="509" w:name="_Toc432012909"/>
      <w:bookmarkEnd w:id="509"/>
      <w:bookmarkStart w:id="510" w:name="_Toc438451786"/>
      <w:bookmarkEnd w:id="510"/>
      <w:bookmarkStart w:id="511" w:name="_Toc441082117"/>
      <w:bookmarkEnd w:id="511"/>
      <w:bookmarkStart w:id="512" w:name="_Toc443465337"/>
      <w:bookmarkEnd w:id="512"/>
      <w:bookmarkStart w:id="513" w:name="_Toc443465443"/>
      <w:bookmarkEnd w:id="513"/>
      <w:bookmarkStart w:id="514" w:name="_Toc443465545"/>
      <w:bookmarkEnd w:id="514"/>
      <w:bookmarkStart w:id="515" w:name="_Toc443465643"/>
      <w:bookmarkEnd w:id="515"/>
      <w:bookmarkStart w:id="516" w:name="_Toc443466559"/>
      <w:bookmarkEnd w:id="516"/>
      <w:bookmarkStart w:id="517" w:name="_Toc443466668"/>
      <w:bookmarkEnd w:id="517"/>
      <w:bookmarkStart w:id="518" w:name="_Toc443467064"/>
      <w:bookmarkEnd w:id="518"/>
      <w:bookmarkStart w:id="519" w:name="_Toc443467358"/>
      <w:bookmarkEnd w:id="519"/>
      <w:bookmarkStart w:id="520" w:name="_Toc443467810"/>
      <w:bookmarkEnd w:id="520"/>
      <w:bookmarkStart w:id="521" w:name="_Toc443468897"/>
      <w:bookmarkEnd w:id="521"/>
      <w:bookmarkStart w:id="522" w:name="_Toc443471197"/>
      <w:bookmarkEnd w:id="522"/>
      <w:bookmarkStart w:id="523" w:name="_Toc443471267"/>
      <w:bookmarkEnd w:id="523"/>
      <w:bookmarkStart w:id="524" w:name="_Toc443471339"/>
      <w:bookmarkEnd w:id="524"/>
      <w:bookmarkStart w:id="525" w:name="_Toc443471946"/>
      <w:bookmarkEnd w:id="525"/>
      <w:bookmarkStart w:id="526" w:name="_Toc443474923"/>
      <w:bookmarkEnd w:id="526"/>
      <w:bookmarkStart w:id="527" w:name="_Toc443490926"/>
      <w:bookmarkEnd w:id="527"/>
      <w:bookmarkStart w:id="528" w:name="_Toc443491006"/>
      <w:bookmarkEnd w:id="528"/>
      <w:bookmarkStart w:id="529" w:name="_Toc443492802"/>
      <w:bookmarkEnd w:id="529"/>
    </w:p>
    <w:p>
      <w:pPr>
        <w:pStyle w:val="3"/>
        <w:ind w:left="0" w:firstLine="0"/>
        <w:rPr>
          <w:rFonts w:ascii="微软雅黑" w:hAnsi="微软雅黑" w:eastAsia="微软雅黑"/>
        </w:rPr>
      </w:pPr>
      <w:bookmarkStart w:id="530" w:name="_Toc441082118"/>
      <w:bookmarkStart w:id="531" w:name="_Toc443465444"/>
      <w:bookmarkStart w:id="532" w:name="_Toc443465644"/>
      <w:bookmarkStart w:id="533" w:name="_Toc443492803"/>
      <w:r>
        <w:rPr>
          <w:rFonts w:hint="eastAsia" w:ascii="微软雅黑" w:hAnsi="微软雅黑" w:eastAsia="微软雅黑"/>
        </w:rPr>
        <w:t>录播主机X5</w:t>
      </w:r>
      <w:bookmarkEnd w:id="530"/>
      <w:bookmarkEnd w:id="531"/>
      <w:bookmarkEnd w:id="532"/>
      <w:bookmarkEnd w:id="533"/>
    </w:p>
    <w:p>
      <w:pPr>
        <w:jc w:val="center"/>
        <w:rPr>
          <w:rFonts w:ascii="微软雅黑" w:hAnsi="微软雅黑" w:eastAsia="微软雅黑"/>
          <w:kern w:val="0"/>
          <w:szCs w:val="24"/>
        </w:rPr>
      </w:pPr>
      <w:r>
        <w:rPr>
          <w:rFonts w:hint="eastAsia" w:ascii="微软雅黑" w:hAnsi="微软雅黑" w:eastAsia="微软雅黑"/>
          <w:kern w:val="0"/>
          <w:szCs w:val="24"/>
        </w:rPr>
        <w:drawing>
          <wp:inline distT="0" distB="0" distL="0" distR="0">
            <wp:extent cx="5260975" cy="1200785"/>
            <wp:effectExtent l="133350" t="0" r="282575" b="94615"/>
            <wp:docPr id="17" name="图片 5" descr="\\192.168.1.188\share-166\石家庄项目图片\图片\1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descr="\\192.168.1.188\share-166\石家庄项目图片\图片\111111.png"/>
                    <pic:cNvPicPr>
                      <a:picLocks noChangeAspect="1" noChangeArrowheads="1"/>
                    </pic:cNvPicPr>
                  </pic:nvPicPr>
                  <pic:blipFill>
                    <a:blip r:embed="rId50" cstate="print"/>
                    <a:srcRect/>
                    <a:stretch>
                      <a:fillRect/>
                    </a:stretch>
                  </pic:blipFill>
                  <pic:spPr>
                    <a:xfrm>
                      <a:off x="0" y="0"/>
                      <a:ext cx="5260975" cy="1200785"/>
                    </a:xfrm>
                    <a:prstGeom prst="rect">
                      <a:avLst/>
                    </a:prstGeom>
                    <a:ln>
                      <a:noFill/>
                    </a:ln>
                    <a:effectLst>
                      <a:outerShdw blurRad="292100" dist="139700" dir="2700000" algn="tl" rotWithShape="0">
                        <a:srgbClr val="333333">
                          <a:alpha val="65000"/>
                        </a:srgbClr>
                      </a:outerShdw>
                    </a:effectLst>
                  </pic:spPr>
                </pic:pic>
              </a:graphicData>
            </a:graphic>
          </wp:inline>
        </w:drawing>
      </w:r>
    </w:p>
    <w:p>
      <w:pPr>
        <w:jc w:val="left"/>
        <w:rPr>
          <w:rFonts w:ascii="微软雅黑" w:hAnsi="微软雅黑" w:eastAsia="微软雅黑"/>
          <w:b/>
          <w:sz w:val="28"/>
          <w:szCs w:val="28"/>
        </w:rPr>
      </w:pPr>
      <w:r>
        <w:rPr>
          <w:rFonts w:hint="eastAsia" w:ascii="微软雅黑" w:hAnsi="微软雅黑" w:eastAsia="微软雅黑"/>
          <w:b/>
          <w:sz w:val="28"/>
          <w:szCs w:val="28"/>
        </w:rPr>
        <w:t>产品特点</w:t>
      </w:r>
    </w:p>
    <w:p>
      <w:pPr>
        <w:pStyle w:val="66"/>
        <w:numPr>
          <w:ilvl w:val="0"/>
          <w:numId w:val="30"/>
        </w:numPr>
        <w:rPr>
          <w:rFonts w:ascii="微软雅黑" w:hAnsi="微软雅黑" w:eastAsia="微软雅黑"/>
          <w:kern w:val="0"/>
          <w:szCs w:val="24"/>
        </w:rPr>
      </w:pPr>
      <w:r>
        <w:rPr>
          <w:rFonts w:hint="eastAsia" w:ascii="微软雅黑" w:hAnsi="微软雅黑" w:eastAsia="微软雅黑"/>
          <w:kern w:val="0"/>
          <w:szCs w:val="24"/>
        </w:rPr>
        <w:t>超薄一体化硬件，高度≦1.5U，集成录制、直播、导播、存储、切换、编码等功能于一台主机。</w:t>
      </w:r>
    </w:p>
    <w:p>
      <w:pPr>
        <w:pStyle w:val="66"/>
        <w:numPr>
          <w:ilvl w:val="0"/>
          <w:numId w:val="30"/>
        </w:numPr>
        <w:rPr>
          <w:rFonts w:ascii="微软雅黑" w:hAnsi="微软雅黑" w:eastAsia="微软雅黑"/>
          <w:kern w:val="0"/>
          <w:szCs w:val="24"/>
        </w:rPr>
      </w:pPr>
      <w:r>
        <w:rPr>
          <w:rFonts w:hint="eastAsia" w:ascii="微软雅黑" w:hAnsi="微软雅黑" w:eastAsia="微软雅黑"/>
          <w:kern w:val="0"/>
          <w:szCs w:val="24"/>
        </w:rPr>
        <w:t>文件格式：MP4/FLV/WMV，视频编码：H264/WMV7/WMV9，音频编码AAC /MP3/WMA。</w:t>
      </w:r>
    </w:p>
    <w:p>
      <w:pPr>
        <w:pStyle w:val="66"/>
        <w:numPr>
          <w:ilvl w:val="0"/>
          <w:numId w:val="30"/>
        </w:numPr>
        <w:rPr>
          <w:rFonts w:ascii="微软雅黑" w:hAnsi="微软雅黑" w:eastAsia="微软雅黑"/>
          <w:kern w:val="0"/>
          <w:szCs w:val="24"/>
        </w:rPr>
      </w:pPr>
      <w:r>
        <w:rPr>
          <w:rFonts w:hint="eastAsia" w:ascii="微软雅黑" w:hAnsi="微软雅黑" w:eastAsia="微软雅黑"/>
          <w:kern w:val="0"/>
          <w:szCs w:val="24"/>
        </w:rPr>
        <w:t>通讯接口：RS232x3，USBx6，RJ45x2。视频输入：DVI-inx1，HD-SDIx4</w:t>
      </w:r>
    </w:p>
    <w:p>
      <w:pPr>
        <w:pStyle w:val="66"/>
        <w:numPr>
          <w:ilvl w:val="0"/>
          <w:numId w:val="30"/>
        </w:numPr>
        <w:rPr>
          <w:rFonts w:ascii="微软雅黑" w:hAnsi="微软雅黑" w:eastAsia="微软雅黑"/>
          <w:kern w:val="0"/>
          <w:szCs w:val="24"/>
        </w:rPr>
      </w:pPr>
      <w:r>
        <w:rPr>
          <w:rFonts w:hint="eastAsia" w:ascii="微软雅黑" w:hAnsi="微软雅黑" w:eastAsia="微软雅黑"/>
          <w:kern w:val="0"/>
          <w:szCs w:val="24"/>
        </w:rPr>
        <w:t>视频输出：DVI-outx1， VGAx1，HDMIx1，音频输入：Line-Inx2，Mic-inx1</w:t>
      </w:r>
    </w:p>
    <w:p>
      <w:pPr>
        <w:pStyle w:val="66"/>
        <w:numPr>
          <w:ilvl w:val="0"/>
          <w:numId w:val="30"/>
        </w:numPr>
        <w:rPr>
          <w:rFonts w:ascii="微软雅黑" w:hAnsi="微软雅黑" w:eastAsia="微软雅黑"/>
          <w:kern w:val="0"/>
          <w:szCs w:val="24"/>
        </w:rPr>
      </w:pPr>
      <w:r>
        <w:rPr>
          <w:rFonts w:hint="eastAsia" w:ascii="微软雅黑" w:hAnsi="微软雅黑" w:eastAsia="微软雅黑"/>
          <w:kern w:val="0"/>
          <w:szCs w:val="24"/>
        </w:rPr>
        <w:t>主机支持硬盘热插拔，前面板192*64液晶模块，显示内容包括录播系统工作状态，IP地址，剩余容量等信息。</w:t>
      </w:r>
    </w:p>
    <w:p>
      <w:pPr>
        <w:pStyle w:val="66"/>
        <w:numPr>
          <w:ilvl w:val="0"/>
          <w:numId w:val="30"/>
        </w:numPr>
        <w:rPr>
          <w:rFonts w:ascii="微软雅黑" w:hAnsi="微软雅黑" w:eastAsia="微软雅黑"/>
          <w:kern w:val="0"/>
          <w:szCs w:val="24"/>
        </w:rPr>
      </w:pPr>
      <w:r>
        <w:rPr>
          <w:rFonts w:hint="eastAsia" w:ascii="微软雅黑" w:hAnsi="微软雅黑" w:eastAsia="微软雅黑"/>
          <w:kern w:val="0"/>
          <w:szCs w:val="24"/>
        </w:rPr>
        <w:t>音频输入：内部支持对远程音频与本地音频的混音。</w:t>
      </w:r>
    </w:p>
    <w:p>
      <w:pPr>
        <w:pStyle w:val="66"/>
        <w:numPr>
          <w:ilvl w:val="0"/>
          <w:numId w:val="30"/>
        </w:numPr>
        <w:rPr>
          <w:rFonts w:ascii="微软雅黑" w:hAnsi="微软雅黑" w:eastAsia="微软雅黑"/>
          <w:kern w:val="0"/>
          <w:szCs w:val="24"/>
        </w:rPr>
      </w:pPr>
      <w:r>
        <w:rPr>
          <w:rFonts w:hint="eastAsia" w:ascii="微软雅黑" w:hAnsi="微软雅黑" w:eastAsia="微软雅黑"/>
          <w:kern w:val="0"/>
          <w:szCs w:val="24"/>
        </w:rPr>
        <w:t>VGA硬采+软采，软采可以无需连接VGA线,只需在需要采集的电脑上安装一个软件即可采集教师电脑画面。</w:t>
      </w:r>
    </w:p>
    <w:p>
      <w:pPr>
        <w:pStyle w:val="3"/>
        <w:ind w:left="0" w:firstLine="0"/>
        <w:rPr>
          <w:rFonts w:ascii="微软雅黑" w:hAnsi="微软雅黑" w:eastAsia="微软雅黑"/>
        </w:rPr>
      </w:pPr>
      <w:bookmarkStart w:id="534" w:name="_Toc443465451"/>
      <w:bookmarkStart w:id="535" w:name="_Toc441082125"/>
      <w:bookmarkStart w:id="536" w:name="_Toc443492804"/>
      <w:bookmarkStart w:id="537" w:name="_Toc443465650"/>
      <w:r>
        <w:rPr>
          <w:rFonts w:hint="eastAsia" w:ascii="微软雅黑" w:hAnsi="微软雅黑" w:eastAsia="微软雅黑"/>
        </w:rPr>
        <w:t>跟踪主机</w:t>
      </w:r>
      <w:bookmarkEnd w:id="534"/>
      <w:bookmarkEnd w:id="535"/>
      <w:bookmarkEnd w:id="536"/>
      <w:bookmarkEnd w:id="537"/>
    </w:p>
    <w:p>
      <w:pPr>
        <w:jc w:val="center"/>
        <w:rPr>
          <w:rFonts w:ascii="微软雅黑" w:hAnsi="微软雅黑" w:eastAsia="微软雅黑"/>
        </w:rPr>
      </w:pPr>
      <w:r>
        <w:rPr>
          <w:rFonts w:hint="eastAsia" w:ascii="微软雅黑" w:hAnsi="微软雅黑" w:eastAsia="微软雅黑"/>
        </w:rPr>
        <w:drawing>
          <wp:inline distT="0" distB="0" distL="0" distR="0">
            <wp:extent cx="4845050" cy="921385"/>
            <wp:effectExtent l="0" t="0" r="260350" b="202565"/>
            <wp:docPr id="34" name="Picture 28" descr="跟踪主机EZ-E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8" descr="跟踪主机EZ-EX2"/>
                    <pic:cNvPicPr>
                      <a:picLocks noChangeAspect="1" noChangeArrowheads="1"/>
                    </pic:cNvPicPr>
                  </pic:nvPicPr>
                  <pic:blipFill>
                    <a:blip r:embed="rId51" cstate="print"/>
                    <a:srcRect/>
                    <a:stretch>
                      <a:fillRect/>
                    </a:stretch>
                  </pic:blipFill>
                  <pic:spPr>
                    <a:xfrm>
                      <a:off x="0" y="0"/>
                      <a:ext cx="4845050" cy="921385"/>
                    </a:xfrm>
                    <a:prstGeom prst="rect">
                      <a:avLst/>
                    </a:prstGeom>
                    <a:ln>
                      <a:noFill/>
                    </a:ln>
                    <a:effectLst>
                      <a:outerShdw blurRad="292100" dist="139700" dir="2700000" algn="tl" rotWithShape="0">
                        <a:srgbClr val="333333">
                          <a:alpha val="65000"/>
                        </a:srgbClr>
                      </a:outerShdw>
                    </a:effectLst>
                  </pic:spPr>
                </pic:pic>
              </a:graphicData>
            </a:graphic>
          </wp:inline>
        </w:drawing>
      </w:r>
    </w:p>
    <w:p>
      <w:pPr>
        <w:jc w:val="left"/>
        <w:rPr>
          <w:rFonts w:ascii="微软雅黑" w:hAnsi="微软雅黑" w:eastAsia="微软雅黑"/>
          <w:b/>
          <w:sz w:val="28"/>
          <w:szCs w:val="28"/>
        </w:rPr>
      </w:pPr>
      <w:r>
        <w:rPr>
          <w:rFonts w:hint="eastAsia" w:ascii="微软雅黑" w:hAnsi="微软雅黑" w:eastAsia="微软雅黑"/>
          <w:b/>
          <w:sz w:val="28"/>
          <w:szCs w:val="28"/>
        </w:rPr>
        <w:t>产品特点</w:t>
      </w:r>
    </w:p>
    <w:p>
      <w:pPr>
        <w:pStyle w:val="66"/>
        <w:numPr>
          <w:ilvl w:val="0"/>
          <w:numId w:val="31"/>
        </w:numPr>
        <w:rPr>
          <w:rFonts w:ascii="微软雅黑" w:hAnsi="微软雅黑" w:eastAsia="微软雅黑"/>
        </w:rPr>
      </w:pPr>
      <w:r>
        <w:rPr>
          <w:rFonts w:hint="eastAsia" w:ascii="微软雅黑" w:hAnsi="微软雅黑" w:eastAsia="微软雅黑"/>
        </w:rPr>
        <w:t>超薄主机，高度1U，19V直流供电，嵌入式处理芯片，一体化硬件设计，稳定可靠，采用图像识别技术跟踪；跟踪主机与录播主机为同一品牌，且教师跟踪和学生跟踪在同一台跟踪主机上实现。</w:t>
      </w:r>
    </w:p>
    <w:p>
      <w:pPr>
        <w:pStyle w:val="66"/>
        <w:numPr>
          <w:ilvl w:val="0"/>
          <w:numId w:val="31"/>
        </w:numPr>
        <w:rPr>
          <w:rFonts w:ascii="微软雅黑" w:hAnsi="微软雅黑" w:eastAsia="微软雅黑"/>
        </w:rPr>
      </w:pPr>
      <w:r>
        <w:rPr>
          <w:rFonts w:hint="eastAsia" w:ascii="微软雅黑" w:hAnsi="微软雅黑" w:eastAsia="微软雅黑"/>
        </w:rPr>
        <w:t>通讯接口：RJ45x1, RS232x4。</w:t>
      </w:r>
    </w:p>
    <w:p>
      <w:pPr>
        <w:pStyle w:val="3"/>
        <w:rPr>
          <w:rFonts w:ascii="微软雅黑" w:hAnsi="微软雅黑" w:eastAsia="微软雅黑"/>
        </w:rPr>
      </w:pPr>
      <w:bookmarkStart w:id="538" w:name="_Toc443465453"/>
      <w:bookmarkStart w:id="539" w:name="_Toc441082126"/>
      <w:bookmarkStart w:id="540" w:name="_Toc443492805"/>
      <w:bookmarkStart w:id="541" w:name="_Toc443465652"/>
      <w:r>
        <w:rPr>
          <w:rFonts w:hint="eastAsia" w:ascii="微软雅黑" w:hAnsi="微软雅黑" w:eastAsia="微软雅黑"/>
        </w:rPr>
        <w:t>控制系统</w:t>
      </w:r>
      <w:bookmarkEnd w:id="538"/>
      <w:bookmarkEnd w:id="539"/>
      <w:bookmarkEnd w:id="540"/>
      <w:bookmarkEnd w:id="541"/>
    </w:p>
    <w:p>
      <w:pPr>
        <w:pStyle w:val="66"/>
        <w:numPr>
          <w:ilvl w:val="0"/>
          <w:numId w:val="32"/>
        </w:numPr>
        <w:jc w:val="left"/>
        <w:rPr>
          <w:rFonts w:ascii="微软雅黑" w:hAnsi="微软雅黑" w:eastAsia="微软雅黑"/>
          <w:b/>
        </w:rPr>
      </w:pPr>
      <w:r>
        <w:rPr>
          <w:rFonts w:hint="eastAsia" w:ascii="微软雅黑" w:hAnsi="微软雅黑" w:eastAsia="微软雅黑"/>
          <w:b/>
        </w:rPr>
        <w:t>“一键式”中控：</w:t>
      </w:r>
    </w:p>
    <w:p>
      <w:pPr>
        <w:ind w:firstLine="476"/>
        <w:jc w:val="center"/>
        <w:rPr>
          <w:rFonts w:ascii="微软雅黑" w:hAnsi="微软雅黑" w:eastAsia="微软雅黑"/>
        </w:rPr>
      </w:pPr>
      <w:r>
        <w:rPr>
          <w:rFonts w:hint="eastAsia" w:ascii="微软雅黑" w:hAnsi="微软雅黑" w:eastAsia="微软雅黑"/>
        </w:rPr>
        <w:drawing>
          <wp:inline distT="0" distB="0" distL="0" distR="0">
            <wp:extent cx="3152775" cy="1426210"/>
            <wp:effectExtent l="171450" t="133350" r="371475" b="307340"/>
            <wp:docPr id="3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pic:cNvPicPr>
                      <a:picLocks noChangeAspect="1" noChangeArrowheads="1"/>
                    </pic:cNvPicPr>
                  </pic:nvPicPr>
                  <pic:blipFill>
                    <a:blip r:embed="rId52" cstate="print"/>
                    <a:srcRect/>
                    <a:stretch>
                      <a:fillRect/>
                    </a:stretch>
                  </pic:blipFill>
                  <pic:spPr>
                    <a:xfrm>
                      <a:off x="0" y="0"/>
                      <a:ext cx="3152775" cy="1426210"/>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77"/>
        <w:ind w:left="240" w:leftChars="101" w:firstLine="0" w:firstLineChars="0"/>
        <w:rPr>
          <w:b/>
          <w:sz w:val="28"/>
          <w:szCs w:val="28"/>
        </w:rPr>
      </w:pPr>
      <w:r>
        <w:rPr>
          <w:rFonts w:hint="eastAsia"/>
          <w:b/>
          <w:sz w:val="28"/>
          <w:szCs w:val="28"/>
        </w:rPr>
        <w:t>产品特点：</w:t>
      </w:r>
    </w:p>
    <w:p>
      <w:pPr>
        <w:numPr>
          <w:ilvl w:val="0"/>
          <w:numId w:val="33"/>
        </w:numPr>
        <w:jc w:val="left"/>
        <w:rPr>
          <w:rFonts w:ascii="微软雅黑" w:hAnsi="微软雅黑" w:eastAsia="微软雅黑"/>
        </w:rPr>
      </w:pPr>
      <w:r>
        <w:rPr>
          <w:rFonts w:hint="eastAsia" w:ascii="微软雅黑" w:hAnsi="微软雅黑" w:eastAsia="微软雅黑"/>
        </w:rPr>
        <w:t>支持“一键式”录播控制：开始、暂停、停止，教师上课只需要桌面上按一下按钮即可开始录制，达到常态化教学的目的。</w:t>
      </w:r>
    </w:p>
    <w:p>
      <w:pPr>
        <w:numPr>
          <w:ilvl w:val="0"/>
          <w:numId w:val="33"/>
        </w:numPr>
        <w:jc w:val="left"/>
        <w:rPr>
          <w:rFonts w:ascii="微软雅黑" w:hAnsi="微软雅黑" w:eastAsia="微软雅黑"/>
        </w:rPr>
      </w:pPr>
      <w:r>
        <w:rPr>
          <w:rFonts w:hint="eastAsia" w:ascii="微软雅黑" w:hAnsi="微软雅黑" w:eastAsia="微软雅黑"/>
        </w:rPr>
        <w:t>支持手动、自动导播一键切换。</w:t>
      </w:r>
    </w:p>
    <w:p>
      <w:pPr>
        <w:numPr>
          <w:ilvl w:val="0"/>
          <w:numId w:val="33"/>
        </w:numPr>
        <w:jc w:val="left"/>
        <w:rPr>
          <w:rFonts w:ascii="微软雅黑" w:hAnsi="微软雅黑" w:eastAsia="微软雅黑"/>
        </w:rPr>
      </w:pPr>
      <w:r>
        <w:rPr>
          <w:rFonts w:hint="eastAsia" w:ascii="微软雅黑" w:hAnsi="微软雅黑" w:eastAsia="微软雅黑"/>
        </w:rPr>
        <w:t>支持各通道切换。</w:t>
      </w:r>
    </w:p>
    <w:p>
      <w:pPr>
        <w:numPr>
          <w:ilvl w:val="0"/>
          <w:numId w:val="33"/>
        </w:numPr>
        <w:jc w:val="left"/>
        <w:rPr>
          <w:rFonts w:ascii="微软雅黑" w:hAnsi="微软雅黑" w:eastAsia="微软雅黑"/>
        </w:rPr>
      </w:pPr>
      <w:r>
        <w:rPr>
          <w:rFonts w:hint="eastAsia" w:ascii="微软雅黑" w:hAnsi="微软雅黑" w:eastAsia="微软雅黑"/>
        </w:rPr>
        <w:t>通过面板可切换多路视频信号，选择自动和手动导播规则。控制VGA视频切换，支持台式电脑、手提电脑或数字展台输入；控制投影机开关机和信号输入选择；具有投影机延时保护功能。</w:t>
      </w:r>
    </w:p>
    <w:p>
      <w:pPr>
        <w:pStyle w:val="66"/>
        <w:numPr>
          <w:ilvl w:val="0"/>
          <w:numId w:val="32"/>
        </w:numPr>
        <w:jc w:val="left"/>
        <w:rPr>
          <w:rFonts w:ascii="微软雅黑" w:hAnsi="微软雅黑" w:eastAsia="微软雅黑"/>
          <w:b/>
        </w:rPr>
      </w:pPr>
      <w:r>
        <w:rPr>
          <w:rFonts w:hint="eastAsia" w:ascii="微软雅黑" w:hAnsi="微软雅黑" w:eastAsia="微软雅黑"/>
          <w:b/>
        </w:rPr>
        <w:t>智能导播台：</w:t>
      </w:r>
    </w:p>
    <w:p>
      <w:pPr>
        <w:ind w:firstLine="476"/>
        <w:jc w:val="center"/>
        <w:rPr>
          <w:rFonts w:ascii="微软雅黑" w:hAnsi="微软雅黑" w:eastAsia="微软雅黑"/>
        </w:rPr>
      </w:pPr>
      <w:r>
        <w:rPr>
          <w:rFonts w:ascii="微软雅黑" w:hAnsi="微软雅黑" w:eastAsia="微软雅黑"/>
        </w:rPr>
        <w:drawing>
          <wp:inline distT="0" distB="0" distL="0" distR="0">
            <wp:extent cx="3807460" cy="1863090"/>
            <wp:effectExtent l="152400" t="95250" r="345440" b="251460"/>
            <wp:docPr id="39" name="Picture 37" descr="导播台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7" descr="导播台小"/>
                    <pic:cNvPicPr>
                      <a:picLocks noChangeAspect="1" noChangeArrowheads="1"/>
                    </pic:cNvPicPr>
                  </pic:nvPicPr>
                  <pic:blipFill>
                    <a:blip r:embed="rId53" cstate="print"/>
                    <a:srcRect/>
                    <a:stretch>
                      <a:fillRect/>
                    </a:stretch>
                  </pic:blipFill>
                  <pic:spPr>
                    <a:xfrm>
                      <a:off x="0" y="0"/>
                      <a:ext cx="3807460" cy="1863090"/>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77"/>
        <w:ind w:left="240" w:leftChars="101" w:firstLine="0" w:firstLineChars="0"/>
        <w:rPr>
          <w:b/>
          <w:sz w:val="28"/>
          <w:szCs w:val="28"/>
        </w:rPr>
      </w:pPr>
      <w:r>
        <w:rPr>
          <w:rFonts w:hint="eastAsia"/>
          <w:b/>
          <w:sz w:val="28"/>
          <w:szCs w:val="28"/>
        </w:rPr>
        <w:t>产品特点：</w:t>
      </w:r>
    </w:p>
    <w:p>
      <w:pPr>
        <w:numPr>
          <w:ilvl w:val="0"/>
          <w:numId w:val="34"/>
        </w:numPr>
        <w:jc w:val="left"/>
        <w:rPr>
          <w:rFonts w:ascii="微软雅黑" w:hAnsi="微软雅黑" w:eastAsia="微软雅黑"/>
        </w:rPr>
      </w:pPr>
      <w:r>
        <w:rPr>
          <w:rFonts w:hint="eastAsia" w:ascii="微软雅黑" w:hAnsi="微软雅黑" w:eastAsia="微软雅黑"/>
        </w:rPr>
        <w:t>材质：铝合金面板</w:t>
      </w:r>
    </w:p>
    <w:p>
      <w:pPr>
        <w:numPr>
          <w:ilvl w:val="0"/>
          <w:numId w:val="34"/>
        </w:numPr>
        <w:jc w:val="left"/>
        <w:rPr>
          <w:rFonts w:ascii="微软雅黑" w:hAnsi="微软雅黑" w:eastAsia="微软雅黑"/>
        </w:rPr>
      </w:pPr>
      <w:r>
        <w:rPr>
          <w:rFonts w:hint="eastAsia" w:ascii="微软雅黑" w:hAnsi="微软雅黑" w:eastAsia="微软雅黑"/>
        </w:rPr>
        <w:t>接口：USBx2，COMx1</w:t>
      </w:r>
    </w:p>
    <w:p>
      <w:pPr>
        <w:numPr>
          <w:ilvl w:val="0"/>
          <w:numId w:val="34"/>
        </w:numPr>
        <w:jc w:val="left"/>
        <w:rPr>
          <w:rFonts w:ascii="微软雅黑" w:hAnsi="微软雅黑" w:eastAsia="微软雅黑"/>
        </w:rPr>
      </w:pPr>
      <w:r>
        <w:rPr>
          <w:rFonts w:hint="eastAsia" w:ascii="微软雅黑" w:hAnsi="微软雅黑" w:eastAsia="微软雅黑"/>
        </w:rPr>
        <w:t>面板按键LED灯光显示</w:t>
      </w:r>
    </w:p>
    <w:p>
      <w:pPr>
        <w:numPr>
          <w:ilvl w:val="0"/>
          <w:numId w:val="34"/>
        </w:numPr>
        <w:jc w:val="left"/>
        <w:rPr>
          <w:rFonts w:ascii="微软雅黑" w:hAnsi="微软雅黑" w:eastAsia="微软雅黑"/>
        </w:rPr>
      </w:pPr>
      <w:r>
        <w:rPr>
          <w:rFonts w:hint="eastAsia" w:ascii="微软雅黑" w:hAnsi="微软雅黑" w:eastAsia="微软雅黑"/>
        </w:rPr>
        <w:t>内建全双工通话系统</w:t>
      </w:r>
    </w:p>
    <w:p>
      <w:pPr>
        <w:numPr>
          <w:ilvl w:val="0"/>
          <w:numId w:val="34"/>
        </w:numPr>
        <w:jc w:val="left"/>
        <w:rPr>
          <w:rFonts w:ascii="微软雅黑" w:hAnsi="微软雅黑" w:eastAsia="微软雅黑"/>
        </w:rPr>
      </w:pPr>
      <w:r>
        <w:rPr>
          <w:rFonts w:hint="eastAsia" w:ascii="微软雅黑" w:hAnsi="微软雅黑" w:eastAsia="微软雅黑"/>
        </w:rPr>
        <w:t>支持导播模式、跟踪模式，手动自动切换</w:t>
      </w:r>
    </w:p>
    <w:p>
      <w:pPr>
        <w:numPr>
          <w:ilvl w:val="0"/>
          <w:numId w:val="34"/>
        </w:numPr>
        <w:jc w:val="left"/>
        <w:rPr>
          <w:rFonts w:ascii="微软雅黑" w:hAnsi="微软雅黑" w:eastAsia="微软雅黑"/>
        </w:rPr>
      </w:pPr>
      <w:r>
        <w:rPr>
          <w:rFonts w:hint="eastAsia" w:ascii="微软雅黑" w:hAnsi="微软雅黑" w:eastAsia="微软雅黑"/>
        </w:rPr>
        <w:t>支持直播、录制，启动、停止控制</w:t>
      </w:r>
    </w:p>
    <w:p>
      <w:pPr>
        <w:numPr>
          <w:ilvl w:val="0"/>
          <w:numId w:val="34"/>
        </w:numPr>
        <w:jc w:val="left"/>
        <w:rPr>
          <w:rFonts w:ascii="微软雅黑" w:hAnsi="微软雅黑" w:eastAsia="微软雅黑"/>
        </w:rPr>
      </w:pPr>
      <w:r>
        <w:rPr>
          <w:rFonts w:hint="eastAsia" w:ascii="微软雅黑" w:hAnsi="微软雅黑" w:eastAsia="微软雅黑"/>
        </w:rPr>
        <w:t>支持6路导播画面、6路备播画面切换</w:t>
      </w:r>
    </w:p>
    <w:p>
      <w:pPr>
        <w:numPr>
          <w:ilvl w:val="0"/>
          <w:numId w:val="34"/>
        </w:numPr>
        <w:jc w:val="left"/>
        <w:rPr>
          <w:rFonts w:ascii="微软雅黑" w:hAnsi="微软雅黑" w:eastAsia="微软雅黑"/>
        </w:rPr>
      </w:pPr>
      <w:r>
        <w:rPr>
          <w:rFonts w:hint="eastAsia" w:ascii="微软雅黑" w:hAnsi="微软雅黑" w:eastAsia="微软雅黑"/>
        </w:rPr>
        <w:t>支持擦除、融解、伸缩、淡入淡出、画中画等多种转场/特技</w:t>
      </w:r>
    </w:p>
    <w:p>
      <w:pPr>
        <w:numPr>
          <w:ilvl w:val="0"/>
          <w:numId w:val="34"/>
        </w:numPr>
        <w:jc w:val="left"/>
        <w:rPr>
          <w:rFonts w:ascii="微软雅黑" w:hAnsi="微软雅黑" w:eastAsia="微软雅黑"/>
        </w:rPr>
      </w:pPr>
      <w:r>
        <w:rPr>
          <w:rFonts w:hint="eastAsia" w:ascii="微软雅黑" w:hAnsi="微软雅黑" w:eastAsia="微软雅黑"/>
        </w:rPr>
        <w:t>支持画面软切、硬切以及划像推子控制备播画面切换</w:t>
      </w:r>
    </w:p>
    <w:p>
      <w:pPr>
        <w:numPr>
          <w:ilvl w:val="0"/>
          <w:numId w:val="34"/>
        </w:numPr>
        <w:jc w:val="left"/>
        <w:rPr>
          <w:rFonts w:ascii="微软雅黑" w:hAnsi="微软雅黑" w:eastAsia="微软雅黑"/>
        </w:rPr>
      </w:pPr>
      <w:r>
        <w:rPr>
          <w:rFonts w:hint="eastAsia" w:ascii="微软雅黑" w:hAnsi="微软雅黑" w:eastAsia="微软雅黑"/>
        </w:rPr>
        <w:t>支持音量控制</w:t>
      </w:r>
    </w:p>
    <w:p>
      <w:pPr>
        <w:numPr>
          <w:ilvl w:val="0"/>
          <w:numId w:val="34"/>
        </w:numPr>
        <w:jc w:val="left"/>
        <w:rPr>
          <w:rFonts w:ascii="微软雅黑" w:hAnsi="微软雅黑" w:eastAsia="微软雅黑"/>
        </w:rPr>
      </w:pPr>
      <w:r>
        <w:rPr>
          <w:rFonts w:hint="eastAsia" w:ascii="微软雅黑" w:hAnsi="微软雅黑" w:eastAsia="微软雅黑"/>
        </w:rPr>
        <w:t>内嵌预置位按钮供摄像机镜头切换</w:t>
      </w:r>
    </w:p>
    <w:p>
      <w:pPr>
        <w:numPr>
          <w:ilvl w:val="0"/>
          <w:numId w:val="34"/>
        </w:numPr>
        <w:jc w:val="left"/>
        <w:rPr>
          <w:rFonts w:ascii="微软雅黑" w:hAnsi="微软雅黑" w:eastAsia="微软雅黑"/>
        </w:rPr>
      </w:pPr>
      <w:r>
        <w:rPr>
          <w:rFonts w:hint="eastAsia" w:ascii="微软雅黑" w:hAnsi="微软雅黑" w:eastAsia="微软雅黑"/>
        </w:rPr>
        <w:t>提供旋转按钮控制跟踪速度及特效时长</w:t>
      </w:r>
    </w:p>
    <w:p>
      <w:pPr>
        <w:numPr>
          <w:ilvl w:val="0"/>
          <w:numId w:val="34"/>
        </w:numPr>
        <w:jc w:val="left"/>
        <w:rPr>
          <w:rFonts w:ascii="微软雅黑" w:hAnsi="微软雅黑" w:eastAsia="微软雅黑"/>
        </w:rPr>
      </w:pPr>
      <w:r>
        <w:rPr>
          <w:rFonts w:hint="eastAsia" w:ascii="微软雅黑" w:hAnsi="微软雅黑" w:eastAsia="微软雅黑"/>
        </w:rPr>
        <w:t>提供云台操纵杆控制云台方位及变焦</w:t>
      </w:r>
    </w:p>
    <w:p>
      <w:pPr>
        <w:pStyle w:val="3"/>
        <w:ind w:left="0" w:firstLine="0"/>
        <w:rPr>
          <w:rFonts w:ascii="微软雅黑" w:hAnsi="微软雅黑" w:eastAsia="微软雅黑"/>
        </w:rPr>
      </w:pPr>
      <w:bookmarkStart w:id="542" w:name="_Toc441082127"/>
      <w:bookmarkStart w:id="543" w:name="_Toc443465454"/>
      <w:bookmarkStart w:id="544" w:name="_Toc443465653"/>
      <w:bookmarkStart w:id="545" w:name="_Toc443492806"/>
      <w:r>
        <w:rPr>
          <w:rFonts w:hint="eastAsia" w:ascii="微软雅黑" w:hAnsi="微软雅黑" w:eastAsia="微软雅黑"/>
        </w:rPr>
        <w:t>其他辅助硬件</w:t>
      </w:r>
      <w:bookmarkEnd w:id="542"/>
      <w:bookmarkEnd w:id="543"/>
      <w:bookmarkEnd w:id="544"/>
      <w:bookmarkEnd w:id="545"/>
    </w:p>
    <w:p>
      <w:pPr>
        <w:pStyle w:val="4"/>
        <w:spacing w:before="120" w:after="120" w:line="360" w:lineRule="auto"/>
        <w:ind w:left="0" w:firstLine="0"/>
        <w:rPr>
          <w:rFonts w:ascii="微软雅黑" w:hAnsi="微软雅黑" w:eastAsia="微软雅黑"/>
        </w:rPr>
      </w:pPr>
      <w:bookmarkStart w:id="546" w:name="_Toc441082128"/>
      <w:bookmarkStart w:id="547" w:name="_Toc443465455"/>
      <w:bookmarkStart w:id="548" w:name="_Toc443465654"/>
      <w:bookmarkStart w:id="549" w:name="_Toc443467075"/>
      <w:r>
        <w:rPr>
          <w:rFonts w:hint="eastAsia" w:ascii="微软雅黑" w:hAnsi="微软雅黑" w:eastAsia="微软雅黑"/>
        </w:rPr>
        <w:t>高清云台摄像机</w:t>
      </w:r>
      <w:bookmarkEnd w:id="546"/>
      <w:bookmarkEnd w:id="547"/>
      <w:bookmarkEnd w:id="548"/>
      <w:bookmarkEnd w:id="549"/>
    </w:p>
    <w:p>
      <w:pPr>
        <w:jc w:val="center"/>
        <w:rPr>
          <w:rFonts w:ascii="微软雅黑" w:hAnsi="微软雅黑" w:eastAsia="微软雅黑" w:cs="宋体"/>
          <w:kern w:val="0"/>
          <w:szCs w:val="24"/>
        </w:rPr>
      </w:pPr>
      <w:r>
        <w:rPr>
          <w:rFonts w:hint="eastAsia" w:ascii="微软雅黑" w:hAnsi="微软雅黑" w:eastAsia="微软雅黑" w:cs="宋体"/>
          <w:kern w:val="0"/>
          <w:szCs w:val="24"/>
        </w:rPr>
        <w:drawing>
          <wp:inline distT="0" distB="0" distL="0" distR="0">
            <wp:extent cx="2531745" cy="2531745"/>
            <wp:effectExtent l="0" t="0" r="0" b="59055"/>
            <wp:docPr id="40" name="图片 6" descr="\\192.168.1.188\share-166\608\2014090917555638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descr="\\192.168.1.188\share-166\608\201409091755563806.png"/>
                    <pic:cNvPicPr>
                      <a:picLocks noChangeAspect="1" noChangeArrowheads="1"/>
                    </pic:cNvPicPr>
                  </pic:nvPicPr>
                  <pic:blipFill>
                    <a:blip r:embed="rId54" cstate="print"/>
                    <a:srcRect/>
                    <a:stretch>
                      <a:fillRect/>
                    </a:stretch>
                  </pic:blipFill>
                  <pic:spPr>
                    <a:xfrm>
                      <a:off x="0" y="0"/>
                      <a:ext cx="2531745" cy="2531745"/>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77"/>
        <w:ind w:left="240" w:leftChars="101" w:firstLine="0" w:firstLineChars="0"/>
        <w:rPr>
          <w:b/>
          <w:sz w:val="28"/>
          <w:szCs w:val="28"/>
        </w:rPr>
      </w:pPr>
      <w:r>
        <w:rPr>
          <w:rFonts w:hint="eastAsia"/>
          <w:b/>
          <w:sz w:val="28"/>
          <w:szCs w:val="28"/>
        </w:rPr>
        <w:t>产品特点：</w:t>
      </w:r>
    </w:p>
    <w:p>
      <w:pPr>
        <w:pStyle w:val="77"/>
        <w:numPr>
          <w:ilvl w:val="0"/>
          <w:numId w:val="35"/>
        </w:numPr>
        <w:ind w:firstLineChars="0"/>
        <w:jc w:val="left"/>
        <w:rPr>
          <w:szCs w:val="24"/>
        </w:rPr>
      </w:pPr>
      <w:r>
        <w:rPr>
          <w:rFonts w:hint="eastAsia"/>
          <w:szCs w:val="24"/>
        </w:rPr>
        <w:t>1/3英寸CMOS，200万像素</w:t>
      </w:r>
    </w:p>
    <w:p>
      <w:pPr>
        <w:pStyle w:val="77"/>
        <w:numPr>
          <w:ilvl w:val="0"/>
          <w:numId w:val="35"/>
        </w:numPr>
        <w:ind w:firstLineChars="0"/>
        <w:jc w:val="left"/>
        <w:rPr>
          <w:szCs w:val="24"/>
        </w:rPr>
      </w:pPr>
      <w:r>
        <w:rPr>
          <w:rFonts w:hint="eastAsia"/>
          <w:szCs w:val="24"/>
        </w:rPr>
        <w:t>HD:1080p60/59.94,1080i/50,720p/59.94,720p/50;</w:t>
      </w:r>
    </w:p>
    <w:p>
      <w:pPr>
        <w:pStyle w:val="77"/>
        <w:numPr>
          <w:ilvl w:val="0"/>
          <w:numId w:val="35"/>
        </w:numPr>
        <w:ind w:firstLineChars="0"/>
        <w:jc w:val="left"/>
        <w:rPr>
          <w:szCs w:val="24"/>
        </w:rPr>
      </w:pPr>
      <w:r>
        <w:rPr>
          <w:rFonts w:hint="eastAsia"/>
          <w:szCs w:val="24"/>
        </w:rPr>
        <w:t>SD:PAL/NTSC，信噪比≥50dB;18倍光学变焦;</w:t>
      </w:r>
    </w:p>
    <w:p>
      <w:pPr>
        <w:pStyle w:val="77"/>
        <w:numPr>
          <w:ilvl w:val="0"/>
          <w:numId w:val="35"/>
        </w:numPr>
        <w:ind w:firstLineChars="0"/>
        <w:jc w:val="left"/>
        <w:rPr>
          <w:szCs w:val="24"/>
        </w:rPr>
      </w:pPr>
      <w:r>
        <w:rPr>
          <w:rFonts w:hint="eastAsia"/>
          <w:szCs w:val="24"/>
        </w:rPr>
        <w:t>镜头F1.8-2.1 f=5.1-51mm ;</w:t>
      </w:r>
    </w:p>
    <w:p>
      <w:pPr>
        <w:pStyle w:val="77"/>
        <w:numPr>
          <w:ilvl w:val="0"/>
          <w:numId w:val="35"/>
        </w:numPr>
        <w:ind w:firstLineChars="0"/>
        <w:jc w:val="left"/>
        <w:rPr>
          <w:szCs w:val="24"/>
        </w:rPr>
      </w:pPr>
      <w:r>
        <w:rPr>
          <w:rFonts w:hint="eastAsia"/>
          <w:szCs w:val="24"/>
        </w:rPr>
        <w:t>旋转角度 水平0-360度连续旋转，垂直0-90度带自动翻转;</w:t>
      </w:r>
    </w:p>
    <w:p>
      <w:pPr>
        <w:pStyle w:val="77"/>
        <w:numPr>
          <w:ilvl w:val="0"/>
          <w:numId w:val="35"/>
        </w:numPr>
        <w:ind w:firstLineChars="0"/>
        <w:jc w:val="left"/>
        <w:rPr>
          <w:szCs w:val="24"/>
        </w:rPr>
      </w:pPr>
      <w:r>
        <w:rPr>
          <w:rFonts w:hint="eastAsia"/>
          <w:szCs w:val="24"/>
        </w:rPr>
        <w:t>水平视角：55.2~3.2度，64个预置点;</w:t>
      </w:r>
    </w:p>
    <w:p>
      <w:pPr>
        <w:pStyle w:val="77"/>
        <w:numPr>
          <w:ilvl w:val="0"/>
          <w:numId w:val="35"/>
        </w:numPr>
        <w:ind w:firstLineChars="0"/>
        <w:jc w:val="left"/>
        <w:rPr>
          <w:szCs w:val="24"/>
        </w:rPr>
      </w:pPr>
      <w:r>
        <w:rPr>
          <w:rFonts w:hint="eastAsia"/>
          <w:szCs w:val="24"/>
        </w:rPr>
        <w:t>视频输出接口：HD:SDI,SD:VBS; RS-485;</w:t>
      </w:r>
    </w:p>
    <w:p>
      <w:pPr>
        <w:pStyle w:val="77"/>
        <w:numPr>
          <w:ilvl w:val="0"/>
          <w:numId w:val="35"/>
        </w:numPr>
        <w:ind w:firstLineChars="0"/>
        <w:jc w:val="left"/>
        <w:rPr>
          <w:szCs w:val="24"/>
        </w:rPr>
      </w:pPr>
      <w:r>
        <w:rPr>
          <w:rFonts w:hint="eastAsia"/>
          <w:szCs w:val="24"/>
        </w:rPr>
        <w:t>通信波特率：9600bps;高速云台。</w:t>
      </w:r>
    </w:p>
    <w:p>
      <w:pPr>
        <w:pStyle w:val="4"/>
        <w:spacing w:before="120" w:after="120" w:line="360" w:lineRule="auto"/>
        <w:ind w:left="0" w:firstLine="0"/>
        <w:rPr>
          <w:rFonts w:ascii="微软雅黑" w:hAnsi="微软雅黑" w:eastAsia="微软雅黑"/>
        </w:rPr>
      </w:pPr>
      <w:bookmarkStart w:id="550" w:name="_Toc443465456"/>
      <w:bookmarkStart w:id="551" w:name="_Toc441082129"/>
      <w:bookmarkStart w:id="552" w:name="_Toc443467076"/>
      <w:bookmarkStart w:id="553" w:name="_Toc443465655"/>
      <w:r>
        <w:rPr>
          <w:rFonts w:hint="eastAsia" w:ascii="微软雅黑" w:hAnsi="微软雅黑" w:eastAsia="微软雅黑"/>
        </w:rPr>
        <w:t>全景摄像机</w:t>
      </w:r>
      <w:bookmarkEnd w:id="550"/>
      <w:bookmarkEnd w:id="551"/>
      <w:bookmarkEnd w:id="552"/>
      <w:bookmarkEnd w:id="553"/>
    </w:p>
    <w:p>
      <w:pPr>
        <w:jc w:val="center"/>
        <w:rPr>
          <w:rFonts w:ascii="微软雅黑" w:hAnsi="微软雅黑" w:eastAsia="微软雅黑"/>
          <w:kern w:val="0"/>
          <w:szCs w:val="24"/>
        </w:rPr>
      </w:pPr>
      <w:r>
        <w:rPr>
          <w:rFonts w:ascii="微软雅黑" w:hAnsi="微软雅黑" w:eastAsia="微软雅黑"/>
        </w:rPr>
        <w:drawing>
          <wp:inline distT="0" distB="0" distL="0" distR="0">
            <wp:extent cx="2545080" cy="930275"/>
            <wp:effectExtent l="0" t="0" r="0" b="155547"/>
            <wp:docPr id="48" name="图片 5" descr="D:\desktop\全景摄像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descr="D:\desktop\全景摄像机.png"/>
                    <pic:cNvPicPr>
                      <a:picLocks noChangeAspect="1" noChangeArrowheads="1"/>
                    </pic:cNvPicPr>
                  </pic:nvPicPr>
                  <pic:blipFill>
                    <a:blip r:embed="rId55" cstate="print"/>
                    <a:srcRect/>
                    <a:stretch>
                      <a:fillRect/>
                    </a:stretch>
                  </pic:blipFill>
                  <pic:spPr>
                    <a:xfrm>
                      <a:off x="0" y="0"/>
                      <a:ext cx="2544911" cy="930030"/>
                    </a:xfrm>
                    <a:prstGeom prst="rect">
                      <a:avLst/>
                    </a:prstGeom>
                    <a:ln>
                      <a:noFill/>
                    </a:ln>
                    <a:effectLst>
                      <a:outerShdw blurRad="292100" dist="139700" dir="2700000" algn="tl" rotWithShape="0">
                        <a:srgbClr val="333333">
                          <a:alpha val="65000"/>
                        </a:srgbClr>
                      </a:outerShdw>
                    </a:effectLst>
                  </pic:spPr>
                </pic:pic>
              </a:graphicData>
            </a:graphic>
          </wp:inline>
        </w:drawing>
      </w:r>
    </w:p>
    <w:p>
      <w:pPr>
        <w:pStyle w:val="66"/>
        <w:ind w:left="420" w:firstLine="0"/>
        <w:rPr>
          <w:rFonts w:ascii="微软雅黑" w:hAnsi="微软雅黑" w:eastAsia="微软雅黑"/>
          <w:b/>
          <w:kern w:val="0"/>
          <w:sz w:val="28"/>
          <w:szCs w:val="28"/>
        </w:rPr>
      </w:pPr>
      <w:bookmarkStart w:id="554" w:name="_Toc443465457"/>
      <w:r>
        <w:rPr>
          <w:rFonts w:hint="eastAsia" w:ascii="微软雅黑" w:hAnsi="微软雅黑" w:eastAsia="微软雅黑"/>
          <w:b/>
          <w:kern w:val="0"/>
          <w:sz w:val="28"/>
          <w:szCs w:val="28"/>
        </w:rPr>
        <w:t>产品特点：</w:t>
      </w:r>
      <w:bookmarkEnd w:id="554"/>
    </w:p>
    <w:p>
      <w:pPr>
        <w:pStyle w:val="66"/>
        <w:numPr>
          <w:ilvl w:val="0"/>
          <w:numId w:val="36"/>
        </w:numPr>
        <w:jc w:val="left"/>
        <w:rPr>
          <w:rFonts w:ascii="微软雅黑" w:hAnsi="微软雅黑" w:eastAsia="微软雅黑"/>
          <w:kern w:val="0"/>
          <w:szCs w:val="24"/>
        </w:rPr>
      </w:pPr>
      <w:r>
        <w:rPr>
          <w:rFonts w:hint="eastAsia" w:ascii="微软雅黑" w:hAnsi="微软雅黑" w:eastAsia="微软雅黑"/>
          <w:kern w:val="0"/>
          <w:szCs w:val="24"/>
        </w:rPr>
        <w:t>最高分辨率可达1920x1080，可输出Full HD 1080p实时图像。</w:t>
      </w:r>
    </w:p>
    <w:p>
      <w:pPr>
        <w:pStyle w:val="66"/>
        <w:numPr>
          <w:ilvl w:val="0"/>
          <w:numId w:val="36"/>
        </w:numPr>
        <w:jc w:val="left"/>
        <w:rPr>
          <w:rFonts w:ascii="微软雅黑" w:hAnsi="微软雅黑" w:eastAsia="微软雅黑"/>
          <w:kern w:val="0"/>
          <w:szCs w:val="24"/>
        </w:rPr>
      </w:pPr>
      <w:r>
        <w:rPr>
          <w:rFonts w:hint="eastAsia" w:ascii="微软雅黑" w:hAnsi="微软雅黑" w:eastAsia="微软雅黑"/>
          <w:kern w:val="0"/>
          <w:szCs w:val="24"/>
        </w:rPr>
        <w:t>采用先进编码技术，延时低至200ms以内。</w:t>
      </w:r>
    </w:p>
    <w:p>
      <w:pPr>
        <w:pStyle w:val="66"/>
        <w:numPr>
          <w:ilvl w:val="0"/>
          <w:numId w:val="36"/>
        </w:numPr>
        <w:jc w:val="left"/>
        <w:rPr>
          <w:rFonts w:ascii="微软雅黑" w:hAnsi="微软雅黑" w:eastAsia="微软雅黑"/>
          <w:kern w:val="0"/>
          <w:szCs w:val="24"/>
        </w:rPr>
      </w:pPr>
      <w:r>
        <w:rPr>
          <w:rFonts w:hint="eastAsia" w:ascii="微软雅黑" w:hAnsi="微软雅黑" w:eastAsia="微软雅黑"/>
          <w:kern w:val="0"/>
          <w:szCs w:val="24"/>
        </w:rPr>
        <w:t>支持HD-SDI接口。</w:t>
      </w:r>
    </w:p>
    <w:p>
      <w:pPr>
        <w:pStyle w:val="66"/>
        <w:numPr>
          <w:ilvl w:val="0"/>
          <w:numId w:val="36"/>
        </w:numPr>
        <w:jc w:val="left"/>
        <w:rPr>
          <w:rFonts w:ascii="微软雅黑" w:hAnsi="微软雅黑" w:eastAsia="微软雅黑"/>
          <w:kern w:val="0"/>
          <w:szCs w:val="24"/>
        </w:rPr>
      </w:pPr>
      <w:r>
        <w:rPr>
          <w:rFonts w:hint="eastAsia" w:ascii="微软雅黑" w:hAnsi="微软雅黑" w:eastAsia="微软雅黑"/>
          <w:kern w:val="0"/>
          <w:szCs w:val="24"/>
        </w:rPr>
        <w:t>超高信噪比传感器，感光灵敏度高，低照度效果好。</w:t>
      </w:r>
    </w:p>
    <w:p>
      <w:pPr>
        <w:pStyle w:val="66"/>
        <w:numPr>
          <w:ilvl w:val="0"/>
          <w:numId w:val="36"/>
        </w:numPr>
        <w:jc w:val="left"/>
        <w:rPr>
          <w:rFonts w:ascii="微软雅黑" w:hAnsi="微软雅黑" w:eastAsia="微软雅黑"/>
          <w:kern w:val="0"/>
          <w:szCs w:val="24"/>
        </w:rPr>
      </w:pPr>
      <w:r>
        <w:rPr>
          <w:rFonts w:hint="eastAsia" w:ascii="微软雅黑" w:hAnsi="微软雅黑" w:eastAsia="微软雅黑"/>
          <w:kern w:val="0"/>
          <w:szCs w:val="24"/>
        </w:rPr>
        <w:t>支持数字宽动态（WDR）功能≥120dB。</w:t>
      </w:r>
    </w:p>
    <w:p>
      <w:pPr>
        <w:pStyle w:val="66"/>
        <w:numPr>
          <w:ilvl w:val="0"/>
          <w:numId w:val="36"/>
        </w:numPr>
        <w:jc w:val="left"/>
        <w:rPr>
          <w:rFonts w:ascii="微软雅黑" w:hAnsi="微软雅黑" w:eastAsia="微软雅黑"/>
          <w:kern w:val="0"/>
          <w:szCs w:val="24"/>
        </w:rPr>
      </w:pPr>
      <w:r>
        <w:rPr>
          <w:rFonts w:hint="eastAsia" w:ascii="微软雅黑" w:hAnsi="微软雅黑" w:eastAsia="微软雅黑"/>
          <w:kern w:val="0"/>
          <w:szCs w:val="24"/>
        </w:rPr>
        <w:t>支持2D &amp; 3D数字降噪功能。</w:t>
      </w:r>
    </w:p>
    <w:p>
      <w:pPr>
        <w:pStyle w:val="66"/>
        <w:numPr>
          <w:ilvl w:val="0"/>
          <w:numId w:val="36"/>
        </w:numPr>
        <w:jc w:val="left"/>
        <w:rPr>
          <w:rFonts w:ascii="微软雅黑" w:hAnsi="微软雅黑" w:eastAsia="微软雅黑"/>
          <w:kern w:val="0"/>
          <w:szCs w:val="24"/>
        </w:rPr>
      </w:pPr>
      <w:r>
        <w:rPr>
          <w:rFonts w:hint="eastAsia" w:ascii="微软雅黑" w:hAnsi="微软雅黑" w:eastAsia="微软雅黑"/>
          <w:kern w:val="0"/>
          <w:szCs w:val="24"/>
        </w:rPr>
        <w:t>支持自动光圈，自动电子快门功能，适应不同监控环境。</w:t>
      </w:r>
    </w:p>
    <w:p>
      <w:pPr>
        <w:pStyle w:val="66"/>
        <w:numPr>
          <w:ilvl w:val="0"/>
          <w:numId w:val="36"/>
        </w:numPr>
        <w:jc w:val="left"/>
        <w:rPr>
          <w:rFonts w:ascii="微软雅黑" w:hAnsi="微软雅黑" w:eastAsia="微软雅黑"/>
          <w:kern w:val="0"/>
          <w:szCs w:val="24"/>
        </w:rPr>
      </w:pPr>
      <w:r>
        <w:rPr>
          <w:rFonts w:hint="eastAsia" w:ascii="微软雅黑" w:hAnsi="微软雅黑" w:eastAsia="微软雅黑"/>
          <w:kern w:val="0"/>
          <w:szCs w:val="24"/>
        </w:rPr>
        <w:t>支持SDK功能。</w:t>
      </w:r>
    </w:p>
    <w:p>
      <w:pPr>
        <w:pStyle w:val="4"/>
        <w:spacing w:before="120" w:after="120" w:line="360" w:lineRule="auto"/>
        <w:ind w:left="0" w:firstLine="0"/>
        <w:rPr>
          <w:rFonts w:ascii="微软雅黑" w:hAnsi="微软雅黑" w:eastAsia="微软雅黑"/>
        </w:rPr>
      </w:pPr>
      <w:bookmarkStart w:id="555" w:name="_Toc443465458"/>
      <w:bookmarkStart w:id="556" w:name="_Toc441082130"/>
      <w:bookmarkStart w:id="557" w:name="_Toc443465656"/>
      <w:bookmarkStart w:id="558" w:name="_Toc443467077"/>
      <w:r>
        <w:rPr>
          <w:rFonts w:hint="eastAsia" w:ascii="微软雅黑" w:hAnsi="微软雅黑" w:eastAsia="微软雅黑"/>
        </w:rPr>
        <w:t>吊麦</w:t>
      </w:r>
      <w:bookmarkEnd w:id="555"/>
      <w:bookmarkEnd w:id="556"/>
      <w:bookmarkEnd w:id="557"/>
      <w:bookmarkEnd w:id="558"/>
    </w:p>
    <w:p>
      <w:pPr>
        <w:adjustRightInd w:val="0"/>
        <w:ind w:firstLine="423"/>
        <w:jc w:val="center"/>
        <w:rPr>
          <w:rFonts w:ascii="微软雅黑" w:hAnsi="微软雅黑" w:eastAsia="微软雅黑" w:cs="宋体"/>
          <w:szCs w:val="24"/>
        </w:rPr>
      </w:pPr>
      <w:r>
        <w:rPr>
          <w:rFonts w:ascii="微软雅黑" w:hAnsi="微软雅黑" w:eastAsia="微软雅黑" w:cs="宋体"/>
          <w:szCs w:val="24"/>
        </w:rPr>
        <w:drawing>
          <wp:inline distT="0" distB="0" distL="0" distR="0">
            <wp:extent cx="876300" cy="1320165"/>
            <wp:effectExtent l="19050" t="0" r="0" b="0"/>
            <wp:docPr id="52" name="Picture 2" descr="http://www.bojieav.com/Upload/PicFiles/2009.7.10_13.7.32_77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2" descr="http://www.bojieav.com/Upload/PicFiles/2009.7.10_13.7.32_7762.jpg"/>
                    <pic:cNvPicPr>
                      <a:picLocks noChangeAspect="1" noChangeArrowheads="1"/>
                    </pic:cNvPicPr>
                  </pic:nvPicPr>
                  <pic:blipFill>
                    <a:blip r:embed="rId56" r:link="rId57" cstate="print"/>
                    <a:srcRect/>
                    <a:stretch>
                      <a:fillRect/>
                    </a:stretch>
                  </pic:blipFill>
                  <pic:spPr>
                    <a:xfrm flipV="1">
                      <a:off x="0" y="0"/>
                      <a:ext cx="876300" cy="1320165"/>
                    </a:xfrm>
                    <a:prstGeom prst="rect">
                      <a:avLst/>
                    </a:prstGeom>
                    <a:noFill/>
                    <a:ln w="9525">
                      <a:noFill/>
                      <a:miter lim="800000"/>
                      <a:headEnd/>
                      <a:tailEnd/>
                    </a:ln>
                  </pic:spPr>
                </pic:pic>
              </a:graphicData>
            </a:graphic>
          </wp:inline>
        </w:drawing>
      </w:r>
    </w:p>
    <w:p>
      <w:pPr>
        <w:adjustRightInd w:val="0"/>
        <w:jc w:val="left"/>
        <w:rPr>
          <w:rFonts w:ascii="微软雅黑" w:hAnsi="微软雅黑" w:eastAsia="微软雅黑" w:cs="宋体"/>
          <w:b/>
          <w:szCs w:val="24"/>
        </w:rPr>
      </w:pPr>
      <w:r>
        <w:rPr>
          <w:rFonts w:hint="eastAsia" w:ascii="微软雅黑" w:hAnsi="微软雅黑" w:eastAsia="微软雅黑" w:cs="宋体"/>
          <w:b/>
          <w:szCs w:val="24"/>
        </w:rPr>
        <w:t>音频采集有两个基本要求：</w:t>
      </w:r>
    </w:p>
    <w:p>
      <w:pPr>
        <w:numPr>
          <w:ilvl w:val="0"/>
          <w:numId w:val="37"/>
        </w:numPr>
        <w:adjustRightInd w:val="0"/>
        <w:jc w:val="left"/>
        <w:rPr>
          <w:rFonts w:ascii="微软雅黑" w:hAnsi="微软雅黑" w:eastAsia="微软雅黑" w:cs="宋体"/>
          <w:szCs w:val="24"/>
        </w:rPr>
      </w:pPr>
      <w:r>
        <w:rPr>
          <w:rFonts w:hint="eastAsia" w:ascii="微软雅黑" w:hAnsi="微软雅黑" w:eastAsia="微软雅黑" w:cs="宋体"/>
          <w:szCs w:val="24"/>
        </w:rPr>
        <w:t>音质清晰洪亮，不失真</w:t>
      </w:r>
    </w:p>
    <w:p>
      <w:pPr>
        <w:numPr>
          <w:ilvl w:val="0"/>
          <w:numId w:val="37"/>
        </w:numPr>
        <w:adjustRightInd w:val="0"/>
        <w:jc w:val="left"/>
        <w:rPr>
          <w:rFonts w:ascii="微软雅黑" w:hAnsi="微软雅黑" w:eastAsia="微软雅黑" w:cs="宋体"/>
          <w:szCs w:val="24"/>
        </w:rPr>
      </w:pPr>
      <w:r>
        <w:rPr>
          <w:rFonts w:hint="eastAsia" w:ascii="微软雅黑" w:hAnsi="微软雅黑" w:eastAsia="微软雅黑" w:cs="宋体"/>
          <w:szCs w:val="24"/>
        </w:rPr>
        <w:t>使用方便，尽量不佩戴任何东西</w:t>
      </w:r>
    </w:p>
    <w:p>
      <w:pPr>
        <w:pStyle w:val="77"/>
      </w:pPr>
      <w:r>
        <w:rPr>
          <w:rFonts w:hint="eastAsia"/>
        </w:rPr>
        <w:t>这二者是相互矛盾相互制约的，因为不佩戴设备必将是远距离采集，远距离采集要求设备灵敏度高，一旦提高采集灵敏度，噪音等也将被采集，音质会受到较大影响，如果采取降噪措施，势必也同时会影响到主音的品质。为此，德威录播系统经过仔细的工程尝试，可提供两种方案：吊麦、拾音器；但为了达到最佳音频采集效果系统</w:t>
      </w:r>
      <w:r>
        <w:rPr>
          <w:rFonts w:hint="eastAsia"/>
          <w:b/>
        </w:rPr>
        <w:t>推荐使用吊麦方案</w:t>
      </w:r>
      <w:r>
        <w:rPr>
          <w:rFonts w:hint="eastAsia"/>
        </w:rPr>
        <w:t>。</w:t>
      </w:r>
    </w:p>
    <w:p>
      <w:pPr>
        <w:ind w:firstLine="476"/>
        <w:rPr>
          <w:rFonts w:ascii="微软雅黑" w:hAnsi="微软雅黑" w:eastAsia="微软雅黑"/>
        </w:rPr>
      </w:pPr>
      <w:r>
        <w:rPr>
          <w:rFonts w:hint="eastAsia" w:ascii="微软雅黑" w:hAnsi="微软雅黑" w:eastAsia="微软雅黑"/>
        </w:rPr>
        <w:t>目前各个厂商普遍采用了吊杆式吊麦，这种结构给施工带来了很多工作量。</w:t>
      </w:r>
      <w:r>
        <w:rPr>
          <w:rFonts w:hint="eastAsia" w:ascii="微软雅黑" w:hAnsi="微软雅黑" w:eastAsia="微软雅黑"/>
          <w:b/>
        </w:rPr>
        <w:t>北京德威采用的是下垂式轻质吊麦，通过卡扣机构，直接固定在天花上，施工简单。</w:t>
      </w:r>
    </w:p>
    <w:p>
      <w:pPr>
        <w:pStyle w:val="66"/>
        <w:ind w:left="420" w:firstLine="0"/>
        <w:rPr>
          <w:rFonts w:ascii="微软雅黑" w:hAnsi="微软雅黑" w:eastAsia="微软雅黑"/>
          <w:b/>
          <w:kern w:val="0"/>
          <w:sz w:val="28"/>
          <w:szCs w:val="28"/>
        </w:rPr>
      </w:pPr>
      <w:bookmarkStart w:id="559" w:name="_Toc443465459"/>
      <w:r>
        <w:rPr>
          <w:rFonts w:hint="eastAsia" w:ascii="微软雅黑" w:hAnsi="微软雅黑" w:eastAsia="微软雅黑"/>
          <w:b/>
          <w:kern w:val="0"/>
          <w:sz w:val="28"/>
          <w:szCs w:val="28"/>
        </w:rPr>
        <w:t>产品特点：</w:t>
      </w:r>
      <w:bookmarkEnd w:id="559"/>
    </w:p>
    <w:p>
      <w:pPr>
        <w:pStyle w:val="66"/>
        <w:numPr>
          <w:ilvl w:val="0"/>
          <w:numId w:val="38"/>
        </w:numPr>
        <w:adjustRightInd w:val="0"/>
        <w:jc w:val="left"/>
        <w:rPr>
          <w:rFonts w:ascii="微软雅黑" w:hAnsi="微软雅黑" w:eastAsia="微软雅黑" w:cs="宋体"/>
          <w:szCs w:val="24"/>
        </w:rPr>
      </w:pPr>
      <w:r>
        <w:rPr>
          <w:rFonts w:hint="eastAsia" w:ascii="微软雅黑" w:hAnsi="微软雅黑" w:eastAsia="微软雅黑" w:cs="宋体"/>
          <w:szCs w:val="24"/>
        </w:rPr>
        <w:t>收音头：电容式</w:t>
      </w:r>
    </w:p>
    <w:p>
      <w:pPr>
        <w:pStyle w:val="66"/>
        <w:numPr>
          <w:ilvl w:val="0"/>
          <w:numId w:val="38"/>
        </w:numPr>
        <w:adjustRightInd w:val="0"/>
        <w:jc w:val="left"/>
        <w:rPr>
          <w:rFonts w:ascii="微软雅黑" w:hAnsi="微软雅黑" w:eastAsia="微软雅黑" w:cs="宋体"/>
          <w:szCs w:val="24"/>
        </w:rPr>
      </w:pPr>
      <w:r>
        <w:rPr>
          <w:rFonts w:hint="eastAsia" w:ascii="微软雅黑" w:hAnsi="微软雅黑" w:eastAsia="微软雅黑" w:cs="宋体"/>
          <w:szCs w:val="24"/>
        </w:rPr>
        <w:t>指向特性：超心形单指向性 90°</w:t>
      </w:r>
    </w:p>
    <w:p>
      <w:pPr>
        <w:pStyle w:val="66"/>
        <w:numPr>
          <w:ilvl w:val="0"/>
          <w:numId w:val="38"/>
        </w:numPr>
        <w:adjustRightInd w:val="0"/>
        <w:jc w:val="left"/>
        <w:rPr>
          <w:rFonts w:ascii="微软雅黑" w:hAnsi="微软雅黑" w:eastAsia="微软雅黑" w:cs="宋体"/>
          <w:szCs w:val="24"/>
        </w:rPr>
      </w:pPr>
      <w:r>
        <w:rPr>
          <w:rFonts w:hint="eastAsia" w:ascii="微软雅黑" w:hAnsi="微软雅黑" w:eastAsia="微软雅黑" w:cs="宋体"/>
          <w:szCs w:val="24"/>
        </w:rPr>
        <w:t>频率响应：50-20000Hz</w:t>
      </w:r>
    </w:p>
    <w:p>
      <w:pPr>
        <w:pStyle w:val="66"/>
        <w:numPr>
          <w:ilvl w:val="0"/>
          <w:numId w:val="38"/>
        </w:numPr>
        <w:adjustRightInd w:val="0"/>
        <w:jc w:val="left"/>
        <w:rPr>
          <w:rFonts w:ascii="微软雅黑" w:hAnsi="微软雅黑" w:eastAsia="微软雅黑" w:cs="宋体"/>
          <w:szCs w:val="24"/>
        </w:rPr>
      </w:pPr>
      <w:r>
        <w:rPr>
          <w:rFonts w:hint="eastAsia" w:ascii="微软雅黑" w:hAnsi="微软雅黑" w:eastAsia="微软雅黑" w:cs="宋体"/>
          <w:szCs w:val="24"/>
        </w:rPr>
        <w:t>开通灵敏度：-40dB（10mv）以1V于1Pa</w:t>
      </w:r>
    </w:p>
    <w:p>
      <w:pPr>
        <w:pStyle w:val="66"/>
        <w:numPr>
          <w:ilvl w:val="0"/>
          <w:numId w:val="38"/>
        </w:numPr>
        <w:adjustRightInd w:val="0"/>
        <w:jc w:val="left"/>
        <w:rPr>
          <w:rFonts w:ascii="微软雅黑" w:hAnsi="微软雅黑" w:eastAsia="微软雅黑" w:cs="宋体"/>
          <w:szCs w:val="24"/>
        </w:rPr>
      </w:pPr>
      <w:r>
        <w:rPr>
          <w:rFonts w:hint="eastAsia" w:ascii="微软雅黑" w:hAnsi="微软雅黑" w:eastAsia="微软雅黑" w:cs="宋体"/>
          <w:szCs w:val="24"/>
        </w:rPr>
        <w:t>输出阻抗：600欧姆</w:t>
      </w:r>
    </w:p>
    <w:p>
      <w:pPr>
        <w:pStyle w:val="66"/>
        <w:numPr>
          <w:ilvl w:val="0"/>
          <w:numId w:val="38"/>
        </w:numPr>
        <w:adjustRightInd w:val="0"/>
        <w:jc w:val="left"/>
        <w:rPr>
          <w:rFonts w:ascii="微软雅黑" w:hAnsi="微软雅黑" w:eastAsia="微软雅黑" w:cs="宋体"/>
          <w:szCs w:val="24"/>
        </w:rPr>
      </w:pPr>
      <w:r>
        <w:rPr>
          <w:rFonts w:hint="eastAsia" w:ascii="微软雅黑" w:hAnsi="微软雅黑" w:eastAsia="微软雅黑" w:cs="宋体"/>
          <w:szCs w:val="24"/>
        </w:rPr>
        <w:t>最大承受声压：118dB：1KHz于1%T.H.D</w:t>
      </w:r>
    </w:p>
    <w:p>
      <w:pPr>
        <w:pStyle w:val="66"/>
        <w:numPr>
          <w:ilvl w:val="0"/>
          <w:numId w:val="38"/>
        </w:numPr>
        <w:adjustRightInd w:val="0"/>
        <w:jc w:val="left"/>
        <w:rPr>
          <w:rFonts w:ascii="微软雅黑" w:hAnsi="微软雅黑" w:eastAsia="微软雅黑" w:cs="宋体"/>
          <w:szCs w:val="24"/>
        </w:rPr>
      </w:pPr>
      <w:r>
        <w:rPr>
          <w:rFonts w:hint="eastAsia" w:ascii="微软雅黑" w:hAnsi="微软雅黑" w:eastAsia="微软雅黑" w:cs="宋体"/>
          <w:szCs w:val="24"/>
        </w:rPr>
        <w:t>信噪比：71dB 1KHz于1Pa</w:t>
      </w:r>
    </w:p>
    <w:p>
      <w:pPr>
        <w:pStyle w:val="66"/>
        <w:numPr>
          <w:ilvl w:val="0"/>
          <w:numId w:val="38"/>
        </w:numPr>
        <w:adjustRightInd w:val="0"/>
        <w:jc w:val="left"/>
        <w:rPr>
          <w:rFonts w:ascii="微软雅黑" w:hAnsi="微软雅黑" w:eastAsia="微软雅黑" w:cs="宋体"/>
          <w:szCs w:val="24"/>
        </w:rPr>
      </w:pPr>
      <w:r>
        <w:rPr>
          <w:rFonts w:hint="eastAsia" w:ascii="微软雅黑" w:hAnsi="微软雅黑" w:eastAsia="微软雅黑" w:cs="宋体"/>
          <w:szCs w:val="24"/>
        </w:rPr>
        <w:t>幻像供电：直流12-52V 耗电4mA</w:t>
      </w:r>
    </w:p>
    <w:p>
      <w:pPr>
        <w:pStyle w:val="66"/>
        <w:numPr>
          <w:ilvl w:val="0"/>
          <w:numId w:val="38"/>
        </w:numPr>
        <w:adjustRightInd w:val="0"/>
        <w:jc w:val="left"/>
        <w:rPr>
          <w:rFonts w:ascii="微软雅黑" w:hAnsi="微软雅黑" w:eastAsia="微软雅黑" w:cs="宋体"/>
          <w:szCs w:val="24"/>
        </w:rPr>
      </w:pPr>
      <w:r>
        <w:rPr>
          <w:rFonts w:hint="eastAsia" w:ascii="微软雅黑" w:hAnsi="微软雅黑" w:eastAsia="微软雅黑" w:cs="宋体"/>
          <w:szCs w:val="24"/>
        </w:rPr>
        <w:t>输出连接器：内置式3针卡侬公头</w:t>
      </w:r>
    </w:p>
    <w:p>
      <w:pPr>
        <w:pStyle w:val="66"/>
        <w:numPr>
          <w:ilvl w:val="0"/>
          <w:numId w:val="38"/>
        </w:numPr>
        <w:adjustRightInd w:val="0"/>
        <w:jc w:val="left"/>
        <w:rPr>
          <w:rFonts w:ascii="微软雅黑" w:hAnsi="微软雅黑" w:eastAsia="微软雅黑" w:cs="宋体"/>
          <w:szCs w:val="24"/>
        </w:rPr>
      </w:pPr>
      <w:r>
        <w:rPr>
          <w:rFonts w:hint="eastAsia" w:ascii="微软雅黑" w:hAnsi="微软雅黑" w:eastAsia="微软雅黑" w:cs="宋体"/>
          <w:szCs w:val="24"/>
        </w:rPr>
        <w:t>附件：海绵防风罩X 1 ；话筒夹 X 1；吊装支架（独立包装）；卡侬一对。</w:t>
      </w:r>
    </w:p>
    <w:p>
      <w:pPr>
        <w:jc w:val="center"/>
        <w:rPr>
          <w:rFonts w:ascii="微软雅黑" w:hAnsi="微软雅黑" w:eastAsia="微软雅黑"/>
        </w:rPr>
      </w:pPr>
      <w:r>
        <w:rPr>
          <w:rFonts w:ascii="微软雅黑" w:hAnsi="微软雅黑" w:eastAsia="微软雅黑"/>
        </w:rPr>
        <w:drawing>
          <wp:inline distT="0" distB="0" distL="0" distR="0">
            <wp:extent cx="4721860" cy="1685290"/>
            <wp:effectExtent l="19050" t="0" r="2540" b="0"/>
            <wp:docPr id="53" name="Picture 33"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33" descr="未标题-2"/>
                    <pic:cNvPicPr>
                      <a:picLocks noChangeAspect="1" noChangeArrowheads="1"/>
                    </pic:cNvPicPr>
                  </pic:nvPicPr>
                  <pic:blipFill>
                    <a:blip r:embed="rId58" cstate="print"/>
                    <a:srcRect/>
                    <a:stretch>
                      <a:fillRect/>
                    </a:stretch>
                  </pic:blipFill>
                  <pic:spPr>
                    <a:xfrm>
                      <a:off x="0" y="0"/>
                      <a:ext cx="4721860" cy="1685290"/>
                    </a:xfrm>
                    <a:prstGeom prst="rect">
                      <a:avLst/>
                    </a:prstGeom>
                    <a:noFill/>
                    <a:ln w="9525">
                      <a:noFill/>
                      <a:miter lim="800000"/>
                      <a:headEnd/>
                      <a:tailEnd/>
                    </a:ln>
                  </pic:spPr>
                </pic:pic>
              </a:graphicData>
            </a:graphic>
          </wp:inline>
        </w:drawing>
      </w:r>
    </w:p>
    <w:p>
      <w:pPr>
        <w:jc w:val="center"/>
        <w:rPr>
          <w:rFonts w:ascii="微软雅黑" w:hAnsi="微软雅黑" w:eastAsia="微软雅黑"/>
        </w:rPr>
      </w:pPr>
      <w:r>
        <w:rPr>
          <w:rFonts w:hint="eastAsia" w:ascii="微软雅黑" w:hAnsi="微软雅黑" w:eastAsia="微软雅黑"/>
        </w:rPr>
        <w:t>吊麦部署示意图</w:t>
      </w:r>
    </w:p>
    <w:p>
      <w:pPr>
        <w:pStyle w:val="4"/>
        <w:spacing w:before="120" w:after="120" w:line="360" w:lineRule="auto"/>
        <w:ind w:left="0" w:firstLine="0"/>
        <w:rPr>
          <w:rFonts w:ascii="微软雅黑" w:hAnsi="微软雅黑" w:eastAsia="微软雅黑"/>
        </w:rPr>
      </w:pPr>
      <w:bookmarkStart w:id="560" w:name="_Toc441082131"/>
      <w:bookmarkStart w:id="561" w:name="_Toc443465460"/>
      <w:bookmarkStart w:id="562" w:name="_Toc443465657"/>
      <w:r>
        <w:rPr>
          <w:rFonts w:hint="eastAsia" w:ascii="微软雅黑" w:hAnsi="微软雅黑" w:eastAsia="微软雅黑"/>
        </w:rPr>
        <w:t>音频处理器</w:t>
      </w:r>
      <w:bookmarkEnd w:id="560"/>
      <w:bookmarkEnd w:id="561"/>
      <w:bookmarkEnd w:id="562"/>
    </w:p>
    <w:p>
      <w:pPr>
        <w:jc w:val="center"/>
        <w:rPr>
          <w:rFonts w:ascii="微软雅黑" w:hAnsi="微软雅黑" w:eastAsia="微软雅黑"/>
        </w:rPr>
      </w:pPr>
      <w:r>
        <w:rPr>
          <w:rFonts w:hint="eastAsia" w:ascii="微软雅黑" w:hAnsi="微软雅黑" w:eastAsia="微软雅黑"/>
        </w:rPr>
        <w:drawing>
          <wp:inline distT="0" distB="0" distL="0" distR="0">
            <wp:extent cx="4660900" cy="1009650"/>
            <wp:effectExtent l="19050" t="0" r="6350" b="0"/>
            <wp:docPr id="5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35"/>
                    <pic:cNvPicPr>
                      <a:picLocks noChangeAspect="1" noChangeArrowheads="1"/>
                    </pic:cNvPicPr>
                  </pic:nvPicPr>
                  <pic:blipFill>
                    <a:blip r:embed="rId59" cstate="print"/>
                    <a:srcRect/>
                    <a:stretch>
                      <a:fillRect/>
                    </a:stretch>
                  </pic:blipFill>
                  <pic:spPr>
                    <a:xfrm>
                      <a:off x="0" y="0"/>
                      <a:ext cx="4660900" cy="1009650"/>
                    </a:xfrm>
                    <a:prstGeom prst="rect">
                      <a:avLst/>
                    </a:prstGeom>
                    <a:noFill/>
                    <a:ln w="9525">
                      <a:noFill/>
                      <a:miter lim="800000"/>
                      <a:headEnd/>
                      <a:tailEnd/>
                    </a:ln>
                  </pic:spPr>
                </pic:pic>
              </a:graphicData>
            </a:graphic>
          </wp:inline>
        </w:drawing>
      </w:r>
    </w:p>
    <w:p>
      <w:pPr>
        <w:pStyle w:val="77"/>
      </w:pPr>
      <w:r>
        <w:rPr>
          <w:rFonts w:hint="eastAsia"/>
        </w:rPr>
        <w:t>音频处理器是一款专用于互动的专业数字回音反馈抑制器，拥有自适应回声消除器、反馈抑制器、噪音消除器、自动增益控制器，采用无线电干扰标准，可以得到纯净的声音效果。具有8路宽频AEC回声抑制输入，4路线路输入，6路线路输出，1组电话接口。TP1206内置大量音频信号处理模块和信号路由分配选择功能，用户可以通过PC软件来对系统进行自由设计。利用以太网，多台zorro设备可以联机构成大系统工作。</w:t>
      </w:r>
    </w:p>
    <w:p>
      <w:pPr>
        <w:pStyle w:val="66"/>
        <w:ind w:left="420" w:firstLine="0"/>
        <w:rPr>
          <w:rFonts w:ascii="微软雅黑" w:hAnsi="微软雅黑" w:eastAsia="微软雅黑"/>
          <w:b/>
          <w:kern w:val="0"/>
          <w:sz w:val="28"/>
          <w:szCs w:val="28"/>
        </w:rPr>
      </w:pPr>
      <w:bookmarkStart w:id="563" w:name="_Toc443465461"/>
      <w:r>
        <w:rPr>
          <w:rFonts w:hint="eastAsia" w:ascii="微软雅黑" w:hAnsi="微软雅黑" w:eastAsia="微软雅黑"/>
          <w:b/>
          <w:kern w:val="0"/>
          <w:sz w:val="28"/>
          <w:szCs w:val="28"/>
        </w:rPr>
        <w:t>产品特点：</w:t>
      </w:r>
      <w:bookmarkEnd w:id="563"/>
    </w:p>
    <w:p>
      <w:pPr>
        <w:pStyle w:val="66"/>
        <w:numPr>
          <w:ilvl w:val="0"/>
          <w:numId w:val="39"/>
        </w:numPr>
        <w:rPr>
          <w:rFonts w:ascii="微软雅黑" w:hAnsi="微软雅黑" w:eastAsia="微软雅黑"/>
        </w:rPr>
      </w:pPr>
      <w:r>
        <w:rPr>
          <w:rFonts w:hint="eastAsia" w:ascii="微软雅黑" w:hAnsi="微软雅黑" w:eastAsia="微软雅黑"/>
        </w:rPr>
        <w:t>8路平衡式话筒输入，支持8路全频AEC回声抑制功能，采用裸线接口端子</w:t>
      </w:r>
    </w:p>
    <w:p>
      <w:pPr>
        <w:pStyle w:val="66"/>
        <w:numPr>
          <w:ilvl w:val="0"/>
          <w:numId w:val="39"/>
        </w:numPr>
        <w:rPr>
          <w:rFonts w:ascii="微软雅黑" w:hAnsi="微软雅黑" w:eastAsia="微软雅黑"/>
        </w:rPr>
      </w:pPr>
      <w:r>
        <w:rPr>
          <w:rFonts w:hint="eastAsia" w:ascii="微软雅黑" w:hAnsi="微软雅黑" w:eastAsia="微软雅黑"/>
        </w:rPr>
        <w:t>4路平衡式线路输入，采用裸线接口端子</w:t>
      </w:r>
    </w:p>
    <w:p>
      <w:pPr>
        <w:pStyle w:val="66"/>
        <w:numPr>
          <w:ilvl w:val="0"/>
          <w:numId w:val="39"/>
        </w:numPr>
        <w:rPr>
          <w:rFonts w:ascii="微软雅黑" w:hAnsi="微软雅黑" w:eastAsia="微软雅黑"/>
        </w:rPr>
      </w:pPr>
      <w:r>
        <w:rPr>
          <w:rFonts w:hint="eastAsia" w:ascii="微软雅黑" w:hAnsi="微软雅黑" w:eastAsia="微软雅黑"/>
        </w:rPr>
        <w:t>6路平衡式线路输出，采用裸线接口端子</w:t>
      </w:r>
    </w:p>
    <w:p>
      <w:pPr>
        <w:pStyle w:val="66"/>
        <w:numPr>
          <w:ilvl w:val="0"/>
          <w:numId w:val="39"/>
        </w:numPr>
        <w:rPr>
          <w:rFonts w:ascii="微软雅黑" w:hAnsi="微软雅黑" w:eastAsia="微软雅黑"/>
        </w:rPr>
      </w:pPr>
      <w:r>
        <w:rPr>
          <w:rFonts w:hint="eastAsia" w:ascii="微软雅黑" w:hAnsi="微软雅黑" w:eastAsia="微软雅黑"/>
        </w:rPr>
        <w:t>1组标准电话接口</w:t>
      </w:r>
    </w:p>
    <w:p>
      <w:pPr>
        <w:pStyle w:val="66"/>
        <w:numPr>
          <w:ilvl w:val="0"/>
          <w:numId w:val="39"/>
        </w:numPr>
        <w:rPr>
          <w:rFonts w:ascii="微软雅黑" w:hAnsi="微软雅黑" w:eastAsia="微软雅黑"/>
        </w:rPr>
      </w:pPr>
      <w:r>
        <w:rPr>
          <w:rFonts w:hint="eastAsia" w:ascii="微软雅黑" w:hAnsi="微软雅黑" w:eastAsia="微软雅黑"/>
        </w:rPr>
        <w:t>可选择48v幻象电源</w:t>
      </w:r>
    </w:p>
    <w:p>
      <w:pPr>
        <w:pStyle w:val="66"/>
        <w:numPr>
          <w:ilvl w:val="0"/>
          <w:numId w:val="39"/>
        </w:numPr>
        <w:rPr>
          <w:rFonts w:ascii="微软雅黑" w:hAnsi="微软雅黑" w:eastAsia="微软雅黑"/>
        </w:rPr>
      </w:pPr>
      <w:r>
        <w:rPr>
          <w:rFonts w:hint="eastAsia" w:ascii="微软雅黑" w:hAnsi="微软雅黑" w:eastAsia="微软雅黑"/>
        </w:rPr>
        <w:t>用于软件设置/控制的以太网端口</w:t>
      </w:r>
    </w:p>
    <w:p>
      <w:pPr>
        <w:pStyle w:val="66"/>
        <w:numPr>
          <w:ilvl w:val="0"/>
          <w:numId w:val="39"/>
        </w:numPr>
        <w:rPr>
          <w:rFonts w:ascii="微软雅黑" w:hAnsi="微软雅黑" w:eastAsia="微软雅黑"/>
        </w:rPr>
      </w:pPr>
      <w:r>
        <w:rPr>
          <w:rFonts w:hint="eastAsia" w:ascii="微软雅黑" w:hAnsi="微软雅黑" w:eastAsia="微软雅黑"/>
        </w:rPr>
        <w:t>以太网接口用于多台设备联机工作</w:t>
      </w:r>
    </w:p>
    <w:p>
      <w:pPr>
        <w:pStyle w:val="66"/>
        <w:numPr>
          <w:ilvl w:val="0"/>
          <w:numId w:val="39"/>
        </w:numPr>
        <w:rPr>
          <w:rFonts w:ascii="微软雅黑" w:hAnsi="微软雅黑" w:eastAsia="微软雅黑"/>
        </w:rPr>
      </w:pPr>
      <w:r>
        <w:rPr>
          <w:rFonts w:hint="eastAsia" w:ascii="微软雅黑" w:hAnsi="微软雅黑" w:eastAsia="微软雅黑"/>
        </w:rPr>
        <w:t>串行接口用于第三方RS-232远程控制</w:t>
      </w:r>
    </w:p>
    <w:p>
      <w:pPr>
        <w:pStyle w:val="66"/>
        <w:numPr>
          <w:ilvl w:val="0"/>
          <w:numId w:val="39"/>
        </w:numPr>
        <w:rPr>
          <w:rFonts w:ascii="微软雅黑" w:hAnsi="微软雅黑" w:eastAsia="微软雅黑"/>
        </w:rPr>
      </w:pPr>
      <w:r>
        <w:rPr>
          <w:rFonts w:hint="eastAsia" w:ascii="微软雅黑" w:hAnsi="微软雅黑" w:eastAsia="微软雅黑"/>
        </w:rPr>
        <w:t>信号路由功能，对音频信号进行切换和分配</w:t>
      </w:r>
    </w:p>
    <w:p>
      <w:pPr>
        <w:pStyle w:val="66"/>
        <w:numPr>
          <w:ilvl w:val="0"/>
          <w:numId w:val="39"/>
        </w:numPr>
        <w:rPr>
          <w:rFonts w:ascii="微软雅黑" w:hAnsi="微软雅黑" w:eastAsia="微软雅黑"/>
        </w:rPr>
      </w:pPr>
      <w:r>
        <w:rPr>
          <w:rFonts w:hint="eastAsia" w:ascii="微软雅黑" w:hAnsi="微软雅黑" w:eastAsia="微软雅黑"/>
        </w:rPr>
        <w:t>提供RMS均值和Peak峰值两种电平表，监测当前音频信号幅度</w:t>
      </w:r>
    </w:p>
    <w:p>
      <w:pPr>
        <w:ind w:left="476" w:leftChars="200"/>
        <w:rPr>
          <w:rFonts w:ascii="微软雅黑" w:hAnsi="微软雅黑" w:eastAsia="微软雅黑"/>
        </w:rPr>
      </w:pPr>
      <w:r>
        <w:rPr>
          <w:rFonts w:hint="eastAsia" w:ascii="微软雅黑" w:hAnsi="微软雅黑" w:eastAsia="微软雅黑"/>
        </w:rPr>
        <w:t>卓越丰富的信号处理模块：</w:t>
      </w:r>
    </w:p>
    <w:p>
      <w:pPr>
        <w:numPr>
          <w:ilvl w:val="0"/>
          <w:numId w:val="40"/>
        </w:numPr>
        <w:rPr>
          <w:rFonts w:ascii="微软雅黑" w:hAnsi="微软雅黑" w:eastAsia="微软雅黑"/>
        </w:rPr>
      </w:pPr>
      <w:r>
        <w:rPr>
          <w:rFonts w:hint="eastAsia" w:ascii="微软雅黑" w:hAnsi="微软雅黑" w:eastAsia="微软雅黑"/>
        </w:rPr>
        <w:t>滤波模块：高通、低通、全通、高架、低架</w:t>
      </w:r>
    </w:p>
    <w:p>
      <w:pPr>
        <w:numPr>
          <w:ilvl w:val="0"/>
          <w:numId w:val="40"/>
        </w:numPr>
        <w:rPr>
          <w:rFonts w:ascii="微软雅黑" w:hAnsi="微软雅黑" w:eastAsia="微软雅黑"/>
        </w:rPr>
      </w:pPr>
      <w:r>
        <w:rPr>
          <w:rFonts w:hint="eastAsia" w:ascii="微软雅黑" w:hAnsi="微软雅黑" w:eastAsia="微软雅黑"/>
        </w:rPr>
        <w:t>均衡器模块：10段图示均衡、16段参量均衡</w:t>
      </w:r>
    </w:p>
    <w:p>
      <w:pPr>
        <w:numPr>
          <w:ilvl w:val="0"/>
          <w:numId w:val="40"/>
        </w:numPr>
        <w:rPr>
          <w:rFonts w:ascii="微软雅黑" w:hAnsi="微软雅黑" w:eastAsia="微软雅黑"/>
        </w:rPr>
      </w:pPr>
      <w:r>
        <w:rPr>
          <w:rFonts w:hint="eastAsia" w:ascii="微软雅黑" w:hAnsi="微软雅黑" w:eastAsia="微软雅黑"/>
        </w:rPr>
        <w:t>分频器模块：2分频、3分频、4分频</w:t>
      </w:r>
    </w:p>
    <w:p>
      <w:pPr>
        <w:numPr>
          <w:ilvl w:val="0"/>
          <w:numId w:val="40"/>
        </w:numPr>
        <w:rPr>
          <w:rFonts w:ascii="微软雅黑" w:hAnsi="微软雅黑" w:eastAsia="微软雅黑"/>
        </w:rPr>
      </w:pPr>
      <w:r>
        <w:rPr>
          <w:rFonts w:hint="eastAsia" w:ascii="微软雅黑" w:hAnsi="微软雅黑" w:eastAsia="微软雅黑"/>
        </w:rPr>
        <w:t>音频处理模块：限幅器、压缩限制器、优先、噪声门、增益控制、反馈抑制</w:t>
      </w:r>
    </w:p>
    <w:p>
      <w:pPr>
        <w:numPr>
          <w:ilvl w:val="0"/>
          <w:numId w:val="40"/>
        </w:numPr>
        <w:rPr>
          <w:rFonts w:ascii="微软雅黑" w:hAnsi="微软雅黑" w:eastAsia="微软雅黑"/>
        </w:rPr>
      </w:pPr>
      <w:r>
        <w:rPr>
          <w:rFonts w:hint="eastAsia" w:ascii="微软雅黑" w:hAnsi="微软雅黑" w:eastAsia="微软雅黑"/>
        </w:rPr>
        <w:t>混音模块：智能混音、矩阵混音</w:t>
      </w:r>
    </w:p>
    <w:p>
      <w:pPr>
        <w:numPr>
          <w:ilvl w:val="0"/>
          <w:numId w:val="40"/>
        </w:numPr>
        <w:rPr>
          <w:rFonts w:ascii="微软雅黑" w:hAnsi="微软雅黑" w:eastAsia="微软雅黑"/>
        </w:rPr>
      </w:pPr>
      <w:r>
        <w:rPr>
          <w:rFonts w:hint="eastAsia" w:ascii="微软雅黑" w:hAnsi="微软雅黑" w:eastAsia="微软雅黑"/>
        </w:rPr>
        <w:t>延时模块</w:t>
      </w:r>
    </w:p>
    <w:p>
      <w:pPr>
        <w:numPr>
          <w:ilvl w:val="0"/>
          <w:numId w:val="40"/>
        </w:numPr>
        <w:rPr>
          <w:rFonts w:ascii="微软雅黑" w:hAnsi="微软雅黑" w:eastAsia="微软雅黑"/>
        </w:rPr>
      </w:pPr>
      <w:r>
        <w:rPr>
          <w:rFonts w:hint="eastAsia" w:ascii="微软雅黑" w:hAnsi="微软雅黑" w:eastAsia="微软雅黑"/>
        </w:rPr>
        <w:t>控制器：音量平衡、音量调节</w:t>
      </w:r>
    </w:p>
    <w:p>
      <w:pPr>
        <w:numPr>
          <w:ilvl w:val="0"/>
          <w:numId w:val="40"/>
        </w:numPr>
        <w:rPr>
          <w:rFonts w:ascii="微软雅黑" w:hAnsi="微软雅黑" w:eastAsia="微软雅黑"/>
        </w:rPr>
      </w:pPr>
      <w:r>
        <w:rPr>
          <w:rFonts w:hint="eastAsia" w:ascii="微软雅黑" w:hAnsi="微软雅黑" w:eastAsia="微软雅黑"/>
        </w:rPr>
        <w:t>信号发生器模块：正弦波信号发生器、粉红噪声发生器、白噪声发生器</w:t>
      </w:r>
    </w:p>
    <w:p>
      <w:pPr>
        <w:widowControl/>
        <w:spacing w:before="0" w:after="0" w:line="240" w:lineRule="auto"/>
        <w:contextualSpacing w:val="0"/>
        <w:jc w:val="left"/>
        <w:rPr>
          <w:rFonts w:ascii="微软雅黑" w:hAnsi="微软雅黑" w:eastAsia="微软雅黑"/>
          <w:b/>
          <w:bCs/>
          <w:kern w:val="44"/>
          <w:sz w:val="36"/>
          <w:szCs w:val="48"/>
        </w:rPr>
      </w:pPr>
    </w:p>
    <w:p>
      <w:pPr>
        <w:widowControl/>
        <w:spacing w:before="0" w:after="0" w:line="240" w:lineRule="auto"/>
        <w:contextualSpacing w:val="0"/>
        <w:jc w:val="left"/>
        <w:rPr>
          <w:rFonts w:ascii="微软雅黑" w:hAnsi="微软雅黑" w:eastAsia="微软雅黑"/>
          <w:b/>
          <w:bCs/>
          <w:kern w:val="44"/>
          <w:sz w:val="36"/>
          <w:szCs w:val="48"/>
        </w:rPr>
      </w:pPr>
      <w:r>
        <w:rPr>
          <w:rFonts w:ascii="微软雅黑" w:hAnsi="微软雅黑" w:eastAsia="微软雅黑"/>
        </w:rPr>
        <w:br w:type="page"/>
      </w:r>
    </w:p>
    <w:p>
      <w:pPr>
        <w:pStyle w:val="2"/>
        <w:spacing w:before="120" w:after="120" w:line="360" w:lineRule="auto"/>
        <w:jc w:val="center"/>
        <w:rPr>
          <w:rFonts w:ascii="微软雅黑" w:hAnsi="微软雅黑" w:eastAsia="微软雅黑"/>
        </w:rPr>
      </w:pPr>
      <w:bookmarkStart w:id="564" w:name="_Toc443492807"/>
      <w:r>
        <w:rPr>
          <w:rFonts w:hint="eastAsia" w:ascii="微软雅黑" w:hAnsi="微软雅黑" w:eastAsia="微软雅黑"/>
        </w:rPr>
        <w:t>第7章 方案配置</w:t>
      </w:r>
      <w:bookmarkEnd w:id="497"/>
      <w:bookmarkEnd w:id="498"/>
      <w:bookmarkEnd w:id="499"/>
      <w:bookmarkEnd w:id="564"/>
    </w:p>
    <w:tbl>
      <w:tblPr>
        <w:tblStyle w:val="36"/>
        <w:tblW w:w="9047" w:type="dxa"/>
        <w:tblInd w:w="-575" w:type="dxa"/>
        <w:tblLayout w:type="fixed"/>
        <w:tblCellMar>
          <w:top w:w="0" w:type="dxa"/>
          <w:left w:w="108" w:type="dxa"/>
          <w:bottom w:w="0" w:type="dxa"/>
          <w:right w:w="108" w:type="dxa"/>
        </w:tblCellMar>
      </w:tblPr>
      <w:tblGrid>
        <w:gridCol w:w="425"/>
        <w:gridCol w:w="1392"/>
        <w:gridCol w:w="1701"/>
        <w:gridCol w:w="993"/>
        <w:gridCol w:w="1559"/>
        <w:gridCol w:w="850"/>
        <w:gridCol w:w="851"/>
        <w:gridCol w:w="1276"/>
      </w:tblGrid>
      <w:tr>
        <w:tblPrEx>
          <w:tblLayout w:type="fixed"/>
          <w:tblCellMar>
            <w:top w:w="0" w:type="dxa"/>
            <w:left w:w="108" w:type="dxa"/>
            <w:bottom w:w="0" w:type="dxa"/>
            <w:right w:w="108" w:type="dxa"/>
          </w:tblCellMar>
        </w:tblPrEx>
        <w:trPr>
          <w:trHeight w:val="285" w:hRule="atLeast"/>
        </w:trPr>
        <w:tc>
          <w:tcPr>
            <w:tcW w:w="4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b/>
                <w:bCs/>
                <w:color w:val="000000"/>
                <w:kern w:val="0"/>
                <w:sz w:val="18"/>
                <w:szCs w:val="18"/>
              </w:rPr>
            </w:pPr>
            <w:bookmarkStart w:id="565" w:name="_Toc427854781"/>
            <w:r>
              <w:rPr>
                <w:rFonts w:hint="eastAsia" w:ascii="微软雅黑" w:hAnsi="微软雅黑" w:eastAsia="微软雅黑" w:cs="宋体"/>
                <w:b/>
                <w:bCs/>
                <w:color w:val="000000"/>
                <w:kern w:val="0"/>
                <w:sz w:val="18"/>
                <w:szCs w:val="18"/>
              </w:rPr>
              <w:t>序号</w:t>
            </w:r>
          </w:p>
        </w:tc>
        <w:tc>
          <w:tcPr>
            <w:tcW w:w="1392" w:type="dxa"/>
            <w:tcBorders>
              <w:top w:val="single" w:color="auto" w:sz="4" w:space="0"/>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b/>
                <w:bCs/>
                <w:color w:val="000000"/>
                <w:kern w:val="0"/>
                <w:sz w:val="18"/>
                <w:szCs w:val="18"/>
              </w:rPr>
            </w:pPr>
            <w:r>
              <w:rPr>
                <w:rFonts w:hint="eastAsia" w:ascii="微软雅黑" w:hAnsi="微软雅黑" w:eastAsia="微软雅黑" w:cs="宋体"/>
                <w:b/>
                <w:bCs/>
                <w:color w:val="000000"/>
                <w:kern w:val="0"/>
                <w:sz w:val="18"/>
                <w:szCs w:val="18"/>
              </w:rPr>
              <w:t>子系统</w:t>
            </w:r>
          </w:p>
        </w:tc>
        <w:tc>
          <w:tcPr>
            <w:tcW w:w="1701" w:type="dxa"/>
            <w:tcBorders>
              <w:top w:val="single" w:color="auto" w:sz="4" w:space="0"/>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b/>
                <w:bCs/>
                <w:color w:val="000000"/>
                <w:kern w:val="0"/>
                <w:sz w:val="18"/>
                <w:szCs w:val="18"/>
              </w:rPr>
            </w:pPr>
            <w:r>
              <w:rPr>
                <w:rFonts w:hint="eastAsia" w:ascii="微软雅黑" w:hAnsi="微软雅黑" w:eastAsia="微软雅黑" w:cs="宋体"/>
                <w:b/>
                <w:bCs/>
                <w:color w:val="000000"/>
                <w:kern w:val="0"/>
                <w:sz w:val="18"/>
                <w:szCs w:val="18"/>
              </w:rPr>
              <w:t>设备</w:t>
            </w:r>
          </w:p>
        </w:tc>
        <w:tc>
          <w:tcPr>
            <w:tcW w:w="993" w:type="dxa"/>
            <w:tcBorders>
              <w:top w:val="single" w:color="auto" w:sz="4" w:space="0"/>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b/>
                <w:bCs/>
                <w:color w:val="000000"/>
                <w:kern w:val="0"/>
                <w:sz w:val="18"/>
                <w:szCs w:val="18"/>
              </w:rPr>
            </w:pPr>
            <w:r>
              <w:rPr>
                <w:rFonts w:hint="eastAsia" w:ascii="微软雅黑" w:hAnsi="微软雅黑" w:eastAsia="微软雅黑" w:cs="宋体"/>
                <w:b/>
                <w:bCs/>
                <w:color w:val="000000"/>
                <w:kern w:val="0"/>
                <w:sz w:val="18"/>
                <w:szCs w:val="18"/>
              </w:rPr>
              <w:t>品牌</w:t>
            </w:r>
          </w:p>
        </w:tc>
        <w:tc>
          <w:tcPr>
            <w:tcW w:w="1559" w:type="dxa"/>
            <w:tcBorders>
              <w:top w:val="single" w:color="auto" w:sz="4" w:space="0"/>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b/>
                <w:bCs/>
                <w:color w:val="000000"/>
                <w:kern w:val="0"/>
                <w:sz w:val="18"/>
                <w:szCs w:val="18"/>
              </w:rPr>
            </w:pPr>
            <w:r>
              <w:rPr>
                <w:rFonts w:hint="eastAsia" w:ascii="微软雅黑" w:hAnsi="微软雅黑" w:eastAsia="微软雅黑" w:cs="宋体"/>
                <w:b/>
                <w:bCs/>
                <w:color w:val="000000"/>
                <w:kern w:val="0"/>
                <w:sz w:val="18"/>
                <w:szCs w:val="18"/>
              </w:rPr>
              <w:t>规格型号</w:t>
            </w:r>
          </w:p>
        </w:tc>
        <w:tc>
          <w:tcPr>
            <w:tcW w:w="850" w:type="dxa"/>
            <w:tcBorders>
              <w:top w:val="single" w:color="auto" w:sz="4" w:space="0"/>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b/>
                <w:bCs/>
                <w:color w:val="000000"/>
                <w:kern w:val="0"/>
                <w:sz w:val="18"/>
                <w:szCs w:val="18"/>
              </w:rPr>
            </w:pPr>
            <w:r>
              <w:rPr>
                <w:rFonts w:hint="eastAsia" w:ascii="微软雅黑" w:hAnsi="微软雅黑" w:eastAsia="微软雅黑" w:cs="宋体"/>
                <w:b/>
                <w:bCs/>
                <w:color w:val="000000"/>
                <w:kern w:val="0"/>
                <w:sz w:val="18"/>
                <w:szCs w:val="18"/>
              </w:rPr>
              <w:t>数量</w:t>
            </w:r>
          </w:p>
        </w:tc>
        <w:tc>
          <w:tcPr>
            <w:tcW w:w="851" w:type="dxa"/>
            <w:tcBorders>
              <w:top w:val="single" w:color="auto" w:sz="4" w:space="0"/>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b/>
                <w:bCs/>
                <w:color w:val="000000"/>
                <w:kern w:val="0"/>
                <w:sz w:val="18"/>
                <w:szCs w:val="18"/>
              </w:rPr>
            </w:pPr>
            <w:r>
              <w:rPr>
                <w:rFonts w:hint="eastAsia" w:ascii="微软雅黑" w:hAnsi="微软雅黑" w:eastAsia="微软雅黑" w:cs="宋体"/>
                <w:b/>
                <w:bCs/>
                <w:color w:val="000000"/>
                <w:kern w:val="0"/>
                <w:sz w:val="18"/>
                <w:szCs w:val="18"/>
              </w:rPr>
              <w:t>单位</w:t>
            </w:r>
          </w:p>
        </w:tc>
        <w:tc>
          <w:tcPr>
            <w:tcW w:w="1276" w:type="dxa"/>
            <w:tcBorders>
              <w:top w:val="single" w:color="auto" w:sz="4" w:space="0"/>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b/>
                <w:bCs/>
                <w:color w:val="000000"/>
                <w:kern w:val="0"/>
                <w:sz w:val="18"/>
                <w:szCs w:val="18"/>
              </w:rPr>
            </w:pPr>
            <w:r>
              <w:rPr>
                <w:rFonts w:hint="eastAsia" w:ascii="微软雅黑" w:hAnsi="微软雅黑" w:eastAsia="微软雅黑" w:cs="宋体"/>
                <w:b/>
                <w:bCs/>
                <w:color w:val="000000"/>
                <w:kern w:val="0"/>
                <w:sz w:val="18"/>
                <w:szCs w:val="18"/>
              </w:rPr>
              <w:t>备注</w:t>
            </w:r>
          </w:p>
        </w:tc>
      </w:tr>
      <w:tr>
        <w:tblPrEx>
          <w:tblLayout w:type="fixed"/>
          <w:tblCellMar>
            <w:top w:w="0" w:type="dxa"/>
            <w:left w:w="108" w:type="dxa"/>
            <w:bottom w:w="0" w:type="dxa"/>
            <w:right w:w="108" w:type="dxa"/>
          </w:tblCellMar>
        </w:tblPrEx>
        <w:trPr>
          <w:trHeight w:val="360" w:hRule="atLeast"/>
        </w:trPr>
        <w:tc>
          <w:tcPr>
            <w:tcW w:w="425" w:type="dxa"/>
            <w:tcBorders>
              <w:top w:val="nil"/>
              <w:left w:val="single" w:color="auto" w:sz="4" w:space="0"/>
              <w:bottom w:val="single" w:color="auto" w:sz="4" w:space="0"/>
              <w:right w:val="single" w:color="auto" w:sz="4" w:space="0"/>
            </w:tcBorders>
            <w:shd w:val="clear" w:color="000000" w:fill="D8D8D8"/>
            <w:vAlign w:val="center"/>
          </w:tcPr>
          <w:p>
            <w:pPr>
              <w:widowControl/>
              <w:spacing w:before="0" w:after="0" w:line="240" w:lineRule="auto"/>
              <w:contextualSpacing w:val="0"/>
              <w:jc w:val="center"/>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　</w:t>
            </w:r>
          </w:p>
        </w:tc>
        <w:tc>
          <w:tcPr>
            <w:tcW w:w="8622" w:type="dxa"/>
            <w:gridSpan w:val="7"/>
            <w:tcBorders>
              <w:top w:val="nil"/>
              <w:left w:val="nil"/>
              <w:bottom w:val="single" w:color="auto" w:sz="4" w:space="0"/>
              <w:right w:val="single" w:color="auto" w:sz="4" w:space="0"/>
            </w:tcBorders>
            <w:shd w:val="clear" w:color="000000" w:fill="D8D8D8"/>
            <w:vAlign w:val="center"/>
          </w:tcPr>
          <w:p>
            <w:pPr>
              <w:widowControl/>
              <w:spacing w:before="0" w:after="0" w:line="240" w:lineRule="auto"/>
              <w:contextualSpacing w:val="0"/>
              <w:jc w:val="left"/>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一、录播教室</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1392" w:type="dxa"/>
            <w:vMerge w:val="restart"/>
            <w:tcBorders>
              <w:top w:val="nil"/>
              <w:left w:val="single" w:color="auto" w:sz="4" w:space="0"/>
              <w:bottom w:val="single" w:color="000000"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录播子系统</w:t>
            </w: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录播服务器</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EZ-EX5.H</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w:t>
            </w:r>
          </w:p>
        </w:tc>
        <w:tc>
          <w:tcPr>
            <w:tcW w:w="1392"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导播系统</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EZCast 7.0</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套</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3</w:t>
            </w:r>
          </w:p>
        </w:tc>
        <w:tc>
          <w:tcPr>
            <w:tcW w:w="1392"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课件综合编辑系统</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EZEditor 7.0</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套</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FF0000"/>
                <w:kern w:val="0"/>
                <w:sz w:val="18"/>
                <w:szCs w:val="18"/>
              </w:rPr>
            </w:pPr>
            <w:r>
              <w:rPr>
                <w:rFonts w:hint="eastAsia" w:ascii="微软雅黑" w:hAnsi="微软雅黑" w:eastAsia="微软雅黑" w:cs="宋体"/>
                <w:color w:val="FF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4</w:t>
            </w:r>
          </w:p>
        </w:tc>
        <w:tc>
          <w:tcPr>
            <w:tcW w:w="1392"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直播系统</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EZLive 7.0</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套</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FF0000"/>
                <w:kern w:val="0"/>
                <w:sz w:val="18"/>
                <w:szCs w:val="18"/>
              </w:rPr>
            </w:pPr>
            <w:r>
              <w:rPr>
                <w:rFonts w:hint="eastAsia" w:ascii="微软雅黑" w:hAnsi="微软雅黑" w:eastAsia="微软雅黑" w:cs="宋体"/>
                <w:color w:val="FF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5</w:t>
            </w:r>
          </w:p>
        </w:tc>
        <w:tc>
          <w:tcPr>
            <w:tcW w:w="1392"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微课录制系统</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EZ-MT2.0</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套</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FF0000"/>
                <w:kern w:val="0"/>
                <w:sz w:val="18"/>
                <w:szCs w:val="18"/>
              </w:rPr>
            </w:pPr>
            <w:r>
              <w:rPr>
                <w:rFonts w:hint="eastAsia" w:ascii="微软雅黑" w:hAnsi="微软雅黑" w:eastAsia="微软雅黑" w:cs="宋体"/>
                <w:color w:val="FF0000"/>
                <w:kern w:val="0"/>
                <w:sz w:val="18"/>
                <w:szCs w:val="18"/>
              </w:rPr>
              <w:t>选配</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6</w:t>
            </w:r>
          </w:p>
        </w:tc>
        <w:tc>
          <w:tcPr>
            <w:tcW w:w="1392" w:type="dxa"/>
            <w:vMerge w:val="restart"/>
            <w:tcBorders>
              <w:top w:val="nil"/>
              <w:left w:val="single" w:color="auto" w:sz="4" w:space="0"/>
              <w:bottom w:val="single" w:color="000000"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视频采集子系统</w:t>
            </w: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云台摄像机</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EZ-HD</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7</w:t>
            </w:r>
          </w:p>
        </w:tc>
        <w:tc>
          <w:tcPr>
            <w:tcW w:w="1392"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全景摄像机</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EZ-HDX</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8</w:t>
            </w:r>
          </w:p>
        </w:tc>
        <w:tc>
          <w:tcPr>
            <w:tcW w:w="1392"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分析定位摄像头</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EZ-FX</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4</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个</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9</w:t>
            </w:r>
          </w:p>
        </w:tc>
        <w:tc>
          <w:tcPr>
            <w:tcW w:w="1392"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auto" w:fill="auto"/>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图像分析主机</w:t>
            </w:r>
          </w:p>
        </w:tc>
        <w:tc>
          <w:tcPr>
            <w:tcW w:w="993" w:type="dxa"/>
            <w:tcBorders>
              <w:top w:val="nil"/>
              <w:left w:val="nil"/>
              <w:bottom w:val="single" w:color="auto" w:sz="4" w:space="0"/>
              <w:right w:val="single" w:color="auto" w:sz="4" w:space="0"/>
            </w:tcBorders>
            <w:shd w:val="clear" w:color="auto" w:fill="auto"/>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auto" w:fill="auto"/>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EZ-EX2</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10</w:t>
            </w:r>
          </w:p>
        </w:tc>
        <w:tc>
          <w:tcPr>
            <w:tcW w:w="1392" w:type="dxa"/>
            <w:vMerge w:val="restart"/>
            <w:tcBorders>
              <w:top w:val="nil"/>
              <w:left w:val="single" w:color="auto" w:sz="4" w:space="0"/>
              <w:bottom w:val="single" w:color="000000"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音频采集子系统</w:t>
            </w: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吊麦</w:t>
            </w:r>
          </w:p>
        </w:tc>
        <w:tc>
          <w:tcPr>
            <w:tcW w:w="993"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DW-CF30</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6</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只</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11</w:t>
            </w:r>
          </w:p>
        </w:tc>
        <w:tc>
          <w:tcPr>
            <w:tcW w:w="1392"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音频处理器</w:t>
            </w:r>
          </w:p>
        </w:tc>
        <w:tc>
          <w:tcPr>
            <w:tcW w:w="993"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DW-ZH801</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12</w:t>
            </w:r>
          </w:p>
        </w:tc>
        <w:tc>
          <w:tcPr>
            <w:tcW w:w="1392"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无线领夹话筒</w:t>
            </w:r>
          </w:p>
        </w:tc>
        <w:tc>
          <w:tcPr>
            <w:tcW w:w="993"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DW-HS8.1C</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套</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13</w:t>
            </w:r>
          </w:p>
        </w:tc>
        <w:tc>
          <w:tcPr>
            <w:tcW w:w="1392" w:type="dxa"/>
            <w:vMerge w:val="restart"/>
            <w:tcBorders>
              <w:top w:val="nil"/>
              <w:left w:val="single" w:color="auto" w:sz="4" w:space="0"/>
              <w:bottom w:val="nil"/>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班班通多媒体</w:t>
            </w: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音箱</w:t>
            </w:r>
          </w:p>
        </w:tc>
        <w:tc>
          <w:tcPr>
            <w:tcW w:w="993"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DW-K10A</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对</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14</w:t>
            </w:r>
          </w:p>
        </w:tc>
        <w:tc>
          <w:tcPr>
            <w:tcW w:w="1392" w:type="dxa"/>
            <w:vMerge w:val="continue"/>
            <w:tcBorders>
              <w:top w:val="nil"/>
              <w:left w:val="single" w:color="auto" w:sz="4" w:space="0"/>
              <w:bottom w:val="nil"/>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功放</w:t>
            </w:r>
          </w:p>
        </w:tc>
        <w:tc>
          <w:tcPr>
            <w:tcW w:w="993"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DW-PE2100</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15</w:t>
            </w:r>
          </w:p>
        </w:tc>
        <w:tc>
          <w:tcPr>
            <w:tcW w:w="1392" w:type="dxa"/>
            <w:vMerge w:val="continue"/>
            <w:tcBorders>
              <w:top w:val="nil"/>
              <w:left w:val="single" w:color="auto" w:sz="4" w:space="0"/>
              <w:bottom w:val="nil"/>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录播中控</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YZ6000</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套</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16</w:t>
            </w:r>
          </w:p>
        </w:tc>
        <w:tc>
          <w:tcPr>
            <w:tcW w:w="1392" w:type="dxa"/>
            <w:vMerge w:val="continue"/>
            <w:tcBorders>
              <w:top w:val="nil"/>
              <w:left w:val="single" w:color="auto" w:sz="4" w:space="0"/>
              <w:bottom w:val="nil"/>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触控一体机</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块</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自备</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1392" w:type="dxa"/>
            <w:vMerge w:val="continue"/>
            <w:tcBorders>
              <w:top w:val="nil"/>
              <w:left w:val="single" w:color="auto" w:sz="4" w:space="0"/>
              <w:bottom w:val="nil"/>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授课电脑</w:t>
            </w:r>
          </w:p>
        </w:tc>
        <w:tc>
          <w:tcPr>
            <w:tcW w:w="993"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jc w:val="center"/>
              <w:rPr>
                <w:rFonts w:ascii="微软雅黑" w:hAnsi="微软雅黑" w:eastAsia="微软雅黑" w:cs="宋体"/>
                <w:color w:val="000000"/>
                <w:kern w:val="0"/>
                <w:sz w:val="18"/>
                <w:szCs w:val="18"/>
              </w:rPr>
            </w:pPr>
          </w:p>
        </w:tc>
        <w:tc>
          <w:tcPr>
            <w:tcW w:w="1559"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850"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vMerge w:val="restart"/>
            <w:tcBorders>
              <w:top w:val="nil"/>
              <w:left w:val="single" w:color="auto" w:sz="4" w:space="0"/>
              <w:bottom w:val="single" w:color="000000" w:sz="4" w:space="0"/>
              <w:right w:val="single" w:color="auto" w:sz="4" w:space="0"/>
            </w:tcBorders>
            <w:shd w:val="clear" w:color="000000" w:fill="FFFF00"/>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和触摸一体机二选一</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1392" w:type="dxa"/>
            <w:vMerge w:val="continue"/>
            <w:tcBorders>
              <w:top w:val="nil"/>
              <w:left w:val="single" w:color="auto" w:sz="4" w:space="0"/>
              <w:bottom w:val="nil"/>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投影机</w:t>
            </w:r>
          </w:p>
        </w:tc>
        <w:tc>
          <w:tcPr>
            <w:tcW w:w="993"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jc w:val="center"/>
              <w:rPr>
                <w:rFonts w:ascii="微软雅黑" w:hAnsi="微软雅黑" w:eastAsia="微软雅黑" w:cs="宋体"/>
                <w:color w:val="000000"/>
                <w:kern w:val="0"/>
                <w:sz w:val="18"/>
                <w:szCs w:val="18"/>
              </w:rPr>
            </w:pPr>
          </w:p>
        </w:tc>
        <w:tc>
          <w:tcPr>
            <w:tcW w:w="1559"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850"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1392" w:type="dxa"/>
            <w:vMerge w:val="continue"/>
            <w:tcBorders>
              <w:top w:val="nil"/>
              <w:left w:val="single" w:color="auto" w:sz="4" w:space="0"/>
              <w:bottom w:val="nil"/>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电子白板</w:t>
            </w:r>
          </w:p>
        </w:tc>
        <w:tc>
          <w:tcPr>
            <w:tcW w:w="993"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jc w:val="center"/>
              <w:rPr>
                <w:rFonts w:ascii="微软雅黑" w:hAnsi="微软雅黑" w:eastAsia="微软雅黑" w:cs="宋体"/>
                <w:color w:val="000000"/>
                <w:kern w:val="0"/>
                <w:sz w:val="18"/>
                <w:szCs w:val="18"/>
              </w:rPr>
            </w:pPr>
          </w:p>
        </w:tc>
        <w:tc>
          <w:tcPr>
            <w:tcW w:w="1559"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850"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00"/>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块</w:t>
            </w:r>
          </w:p>
        </w:tc>
        <w:tc>
          <w:tcPr>
            <w:tcW w:w="1276"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17</w:t>
            </w:r>
          </w:p>
        </w:tc>
        <w:tc>
          <w:tcPr>
            <w:tcW w:w="1392" w:type="dxa"/>
            <w:vMerge w:val="continue"/>
            <w:tcBorders>
              <w:top w:val="nil"/>
              <w:left w:val="single" w:color="auto" w:sz="4" w:space="0"/>
              <w:bottom w:val="nil"/>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nil"/>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推拉组合黑板</w:t>
            </w:r>
          </w:p>
        </w:tc>
        <w:tc>
          <w:tcPr>
            <w:tcW w:w="993" w:type="dxa"/>
            <w:tcBorders>
              <w:top w:val="nil"/>
              <w:left w:val="nil"/>
              <w:bottom w:val="nil"/>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p>
        </w:tc>
        <w:tc>
          <w:tcPr>
            <w:tcW w:w="1559" w:type="dxa"/>
            <w:tcBorders>
              <w:top w:val="nil"/>
              <w:left w:val="nil"/>
              <w:bottom w:val="nil"/>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850" w:type="dxa"/>
            <w:tcBorders>
              <w:top w:val="nil"/>
              <w:left w:val="nil"/>
              <w:bottom w:val="nil"/>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851" w:type="dxa"/>
            <w:tcBorders>
              <w:top w:val="nil"/>
              <w:left w:val="nil"/>
              <w:bottom w:val="nil"/>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1276" w:type="dxa"/>
            <w:tcBorders>
              <w:top w:val="nil"/>
              <w:left w:val="nil"/>
              <w:bottom w:val="nil"/>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18</w:t>
            </w:r>
          </w:p>
        </w:tc>
        <w:tc>
          <w:tcPr>
            <w:tcW w:w="1392" w:type="dxa"/>
            <w:vMerge w:val="continue"/>
            <w:tcBorders>
              <w:top w:val="nil"/>
              <w:left w:val="single" w:color="auto" w:sz="4" w:space="0"/>
              <w:bottom w:val="nil"/>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single" w:color="auto" w:sz="4" w:space="0"/>
              <w:left w:val="nil"/>
              <w:bottom w:val="nil"/>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多媒体讲台</w:t>
            </w:r>
          </w:p>
        </w:tc>
        <w:tc>
          <w:tcPr>
            <w:tcW w:w="993" w:type="dxa"/>
            <w:tcBorders>
              <w:top w:val="single" w:color="auto" w:sz="4" w:space="0"/>
              <w:left w:val="nil"/>
              <w:bottom w:val="nil"/>
              <w:right w:val="single" w:color="auto" w:sz="4" w:space="0"/>
            </w:tcBorders>
            <w:shd w:val="clear" w:color="000000" w:fill="FFFFFF"/>
            <w:vAlign w:val="center"/>
          </w:tcPr>
          <w:p>
            <w:pPr>
              <w:widowControl/>
              <w:spacing w:before="0" w:after="0" w:line="240" w:lineRule="auto"/>
              <w:contextualSpacing w:val="0"/>
              <w:jc w:val="both"/>
              <w:rPr>
                <w:rFonts w:ascii="微软雅黑" w:hAnsi="微软雅黑" w:eastAsia="微软雅黑" w:cs="宋体"/>
                <w:color w:val="000000"/>
                <w:kern w:val="0"/>
                <w:sz w:val="18"/>
                <w:szCs w:val="18"/>
              </w:rPr>
            </w:pPr>
          </w:p>
        </w:tc>
        <w:tc>
          <w:tcPr>
            <w:tcW w:w="1559" w:type="dxa"/>
            <w:tcBorders>
              <w:top w:val="single" w:color="auto" w:sz="4" w:space="0"/>
              <w:left w:val="nil"/>
              <w:bottom w:val="nil"/>
              <w:right w:val="single" w:color="auto" w:sz="4" w:space="0"/>
            </w:tcBorders>
            <w:shd w:val="clear" w:color="000000" w:fill="FFFFFF"/>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定制</w:t>
            </w:r>
          </w:p>
        </w:tc>
        <w:tc>
          <w:tcPr>
            <w:tcW w:w="850" w:type="dxa"/>
            <w:tcBorders>
              <w:top w:val="single" w:color="auto" w:sz="4" w:space="0"/>
              <w:left w:val="nil"/>
              <w:bottom w:val="nil"/>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single" w:color="auto" w:sz="4" w:space="0"/>
              <w:left w:val="nil"/>
              <w:bottom w:val="nil"/>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个</w:t>
            </w:r>
          </w:p>
        </w:tc>
        <w:tc>
          <w:tcPr>
            <w:tcW w:w="1276" w:type="dxa"/>
            <w:tcBorders>
              <w:top w:val="single" w:color="auto" w:sz="4" w:space="0"/>
              <w:left w:val="nil"/>
              <w:bottom w:val="nil"/>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自备</w:t>
            </w:r>
          </w:p>
        </w:tc>
      </w:tr>
      <w:tr>
        <w:tblPrEx>
          <w:tblLayout w:type="fixed"/>
          <w:tblCellMar>
            <w:top w:w="0" w:type="dxa"/>
            <w:left w:w="108" w:type="dxa"/>
            <w:bottom w:w="0" w:type="dxa"/>
            <w:right w:w="108" w:type="dxa"/>
          </w:tblCellMar>
        </w:tblPrEx>
        <w:trPr>
          <w:trHeight w:val="360" w:hRule="atLeast"/>
        </w:trPr>
        <w:tc>
          <w:tcPr>
            <w:tcW w:w="425" w:type="dxa"/>
            <w:tcBorders>
              <w:top w:val="nil"/>
              <w:left w:val="single" w:color="auto" w:sz="4" w:space="0"/>
              <w:bottom w:val="single" w:color="auto" w:sz="4" w:space="0"/>
              <w:right w:val="single" w:color="auto" w:sz="4" w:space="0"/>
            </w:tcBorders>
            <w:shd w:val="clear" w:color="000000" w:fill="D8D8D8"/>
            <w:vAlign w:val="center"/>
          </w:tcPr>
          <w:p>
            <w:pPr>
              <w:widowControl/>
              <w:spacing w:before="0" w:after="0" w:line="240" w:lineRule="auto"/>
              <w:contextualSpacing w:val="0"/>
              <w:jc w:val="center"/>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　</w:t>
            </w:r>
          </w:p>
        </w:tc>
        <w:tc>
          <w:tcPr>
            <w:tcW w:w="8622" w:type="dxa"/>
            <w:gridSpan w:val="7"/>
            <w:tcBorders>
              <w:top w:val="single" w:color="auto" w:sz="4" w:space="0"/>
              <w:left w:val="nil"/>
              <w:bottom w:val="single" w:color="auto" w:sz="4" w:space="0"/>
              <w:right w:val="single" w:color="auto" w:sz="4" w:space="0"/>
            </w:tcBorders>
            <w:shd w:val="clear" w:color="000000" w:fill="D8D8D8"/>
            <w:vAlign w:val="center"/>
          </w:tcPr>
          <w:p>
            <w:pPr>
              <w:widowControl/>
              <w:spacing w:before="0" w:after="0" w:line="240" w:lineRule="auto"/>
              <w:contextualSpacing w:val="0"/>
              <w:jc w:val="left"/>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二，导播间</w:t>
            </w:r>
          </w:p>
        </w:tc>
      </w:tr>
      <w:tr>
        <w:tblPrEx>
          <w:tblLayout w:type="fixed"/>
          <w:tblCellMar>
            <w:top w:w="0" w:type="dxa"/>
            <w:left w:w="108" w:type="dxa"/>
            <w:bottom w:w="0" w:type="dxa"/>
            <w:right w:w="108" w:type="dxa"/>
          </w:tblCellMar>
        </w:tblPrEx>
        <w:trPr>
          <w:trHeight w:val="270"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19</w:t>
            </w:r>
          </w:p>
        </w:tc>
        <w:tc>
          <w:tcPr>
            <w:tcW w:w="1392" w:type="dxa"/>
            <w:vMerge w:val="restart"/>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录播辅助设备</w:t>
            </w: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导播控制台</w:t>
            </w:r>
          </w:p>
        </w:tc>
        <w:tc>
          <w:tcPr>
            <w:tcW w:w="993" w:type="dxa"/>
            <w:tcBorders>
              <w:top w:val="nil"/>
              <w:left w:val="nil"/>
              <w:bottom w:val="single" w:color="auto" w:sz="4" w:space="0"/>
              <w:right w:val="single" w:color="auto" w:sz="4" w:space="0"/>
            </w:tcBorders>
            <w:shd w:val="clear" w:color="auto" w:fill="auto"/>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EZ-D2000</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FF0000"/>
                <w:kern w:val="0"/>
                <w:sz w:val="18"/>
                <w:szCs w:val="18"/>
              </w:rPr>
            </w:pPr>
            <w:r>
              <w:rPr>
                <w:rFonts w:hint="eastAsia" w:ascii="微软雅黑" w:hAnsi="微软雅黑" w:eastAsia="微软雅黑" w:cs="宋体"/>
                <w:color w:val="FF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20</w:t>
            </w:r>
          </w:p>
        </w:tc>
        <w:tc>
          <w:tcPr>
            <w:tcW w:w="1392" w:type="dxa"/>
            <w:vMerge w:val="continue"/>
            <w:tcBorders>
              <w:top w:val="nil"/>
              <w:left w:val="single" w:color="auto" w:sz="4" w:space="0"/>
              <w:bottom w:val="single" w:color="auto"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12V集控电源</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DW-DC</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21</w:t>
            </w:r>
          </w:p>
        </w:tc>
        <w:tc>
          <w:tcPr>
            <w:tcW w:w="1392" w:type="dxa"/>
            <w:vMerge w:val="continue"/>
            <w:tcBorders>
              <w:top w:val="nil"/>
              <w:left w:val="single" w:color="auto" w:sz="4" w:space="0"/>
              <w:bottom w:val="single" w:color="auto"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电视</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可选</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22</w:t>
            </w:r>
          </w:p>
        </w:tc>
        <w:tc>
          <w:tcPr>
            <w:tcW w:w="1392" w:type="dxa"/>
            <w:vMerge w:val="continue"/>
            <w:tcBorders>
              <w:top w:val="nil"/>
              <w:left w:val="single" w:color="auto" w:sz="4" w:space="0"/>
              <w:bottom w:val="single" w:color="auto"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机柜</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定制</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个</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自备</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23</w:t>
            </w:r>
          </w:p>
        </w:tc>
        <w:tc>
          <w:tcPr>
            <w:tcW w:w="1392" w:type="dxa"/>
            <w:vMerge w:val="continue"/>
            <w:tcBorders>
              <w:top w:val="nil"/>
              <w:left w:val="single" w:color="auto" w:sz="4" w:space="0"/>
              <w:bottom w:val="single" w:color="auto"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操作台</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定制</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张</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自备</w:t>
            </w:r>
          </w:p>
        </w:tc>
      </w:tr>
      <w:tr>
        <w:tblPrEx>
          <w:tblLayout w:type="fixed"/>
          <w:tblCellMar>
            <w:top w:w="0" w:type="dxa"/>
            <w:left w:w="108" w:type="dxa"/>
            <w:bottom w:w="0" w:type="dxa"/>
            <w:right w:w="108" w:type="dxa"/>
          </w:tblCellMar>
        </w:tblPrEx>
        <w:trPr>
          <w:trHeight w:val="570"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24</w:t>
            </w:r>
          </w:p>
        </w:tc>
        <w:tc>
          <w:tcPr>
            <w:tcW w:w="1392" w:type="dxa"/>
            <w:vMerge w:val="continue"/>
            <w:tcBorders>
              <w:top w:val="nil"/>
              <w:left w:val="single" w:color="auto" w:sz="4" w:space="0"/>
              <w:bottom w:val="single" w:color="auto"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监听音箱</w:t>
            </w:r>
          </w:p>
        </w:tc>
        <w:tc>
          <w:tcPr>
            <w:tcW w:w="993"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p>
        </w:tc>
        <w:tc>
          <w:tcPr>
            <w:tcW w:w="1559"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R1200TII</w:t>
            </w:r>
          </w:p>
        </w:tc>
        <w:tc>
          <w:tcPr>
            <w:tcW w:w="850"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对</w:t>
            </w:r>
          </w:p>
        </w:tc>
        <w:tc>
          <w:tcPr>
            <w:tcW w:w="1276"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自备</w:t>
            </w:r>
          </w:p>
        </w:tc>
      </w:tr>
      <w:tr>
        <w:tblPrEx>
          <w:tblLayout w:type="fixed"/>
          <w:tblCellMar>
            <w:top w:w="0" w:type="dxa"/>
            <w:left w:w="108" w:type="dxa"/>
            <w:bottom w:w="0" w:type="dxa"/>
            <w:right w:w="108" w:type="dxa"/>
          </w:tblCellMar>
        </w:tblPrEx>
        <w:trPr>
          <w:trHeight w:val="570"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25</w:t>
            </w:r>
          </w:p>
        </w:tc>
        <w:tc>
          <w:tcPr>
            <w:tcW w:w="1392" w:type="dxa"/>
            <w:vMerge w:val="continue"/>
            <w:tcBorders>
              <w:top w:val="nil"/>
              <w:left w:val="single" w:color="auto" w:sz="4" w:space="0"/>
              <w:bottom w:val="single" w:color="auto"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SDI一分二</w:t>
            </w:r>
          </w:p>
        </w:tc>
        <w:tc>
          <w:tcPr>
            <w:tcW w:w="993"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DW-S2H</w:t>
            </w:r>
          </w:p>
        </w:tc>
        <w:tc>
          <w:tcPr>
            <w:tcW w:w="850"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个</w:t>
            </w:r>
          </w:p>
        </w:tc>
        <w:tc>
          <w:tcPr>
            <w:tcW w:w="1276"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导播间配备，显示学生全景画面需要</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26</w:t>
            </w:r>
          </w:p>
        </w:tc>
        <w:tc>
          <w:tcPr>
            <w:tcW w:w="1392" w:type="dxa"/>
            <w:vMerge w:val="continue"/>
            <w:tcBorders>
              <w:top w:val="nil"/>
              <w:left w:val="single" w:color="auto" w:sz="4" w:space="0"/>
              <w:bottom w:val="single" w:color="auto"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显示器及键鼠</w:t>
            </w:r>
          </w:p>
        </w:tc>
        <w:tc>
          <w:tcPr>
            <w:tcW w:w="993"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rPr>
                <w:rFonts w:ascii="微软雅黑" w:hAnsi="微软雅黑" w:eastAsia="微软雅黑" w:cs="宋体"/>
                <w:color w:val="000000"/>
                <w:kern w:val="0"/>
                <w:sz w:val="18"/>
                <w:szCs w:val="18"/>
              </w:rPr>
            </w:pPr>
          </w:p>
        </w:tc>
        <w:tc>
          <w:tcPr>
            <w:tcW w:w="1559"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c>
          <w:tcPr>
            <w:tcW w:w="850"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套</w:t>
            </w:r>
          </w:p>
        </w:tc>
        <w:tc>
          <w:tcPr>
            <w:tcW w:w="1276" w:type="dxa"/>
            <w:tcBorders>
              <w:top w:val="nil"/>
              <w:left w:val="nil"/>
              <w:bottom w:val="single" w:color="auto" w:sz="4" w:space="0"/>
              <w:right w:val="single" w:color="auto" w:sz="4" w:space="0"/>
            </w:tcBorders>
            <w:shd w:val="clear" w:color="000000" w:fill="FFFFFF"/>
            <w:vAlign w:val="center"/>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接录播主机，自备</w:t>
            </w:r>
          </w:p>
        </w:tc>
      </w:tr>
      <w:tr>
        <w:tblPrEx>
          <w:tblLayout w:type="fixed"/>
          <w:tblCellMar>
            <w:top w:w="0" w:type="dxa"/>
            <w:left w:w="108" w:type="dxa"/>
            <w:bottom w:w="0" w:type="dxa"/>
            <w:right w:w="108" w:type="dxa"/>
          </w:tblCellMar>
        </w:tblPrEx>
        <w:trPr>
          <w:trHeight w:val="85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27</w:t>
            </w:r>
          </w:p>
        </w:tc>
        <w:tc>
          <w:tcPr>
            <w:tcW w:w="1392" w:type="dxa"/>
            <w:vMerge w:val="continue"/>
            <w:tcBorders>
              <w:top w:val="nil"/>
              <w:left w:val="single" w:color="auto" w:sz="4" w:space="0"/>
              <w:bottom w:val="single" w:color="auto"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网络交换机</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bookmarkStart w:id="1229" w:name="_GoBack"/>
            <w:bookmarkEnd w:id="1229"/>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TL-SG</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　</w:t>
            </w:r>
          </w:p>
        </w:tc>
      </w:tr>
      <w:tr>
        <w:tblPrEx>
          <w:tblLayout w:type="fixed"/>
          <w:tblCellMar>
            <w:top w:w="0" w:type="dxa"/>
            <w:left w:w="108" w:type="dxa"/>
            <w:bottom w:w="0" w:type="dxa"/>
            <w:right w:w="108" w:type="dxa"/>
          </w:tblCellMar>
        </w:tblPrEx>
        <w:trPr>
          <w:trHeight w:val="360" w:hRule="atLeast"/>
        </w:trPr>
        <w:tc>
          <w:tcPr>
            <w:tcW w:w="425" w:type="dxa"/>
            <w:tcBorders>
              <w:top w:val="nil"/>
              <w:left w:val="single" w:color="auto" w:sz="4" w:space="0"/>
              <w:bottom w:val="single" w:color="auto" w:sz="4" w:space="0"/>
              <w:right w:val="single" w:color="auto" w:sz="4" w:space="0"/>
            </w:tcBorders>
            <w:shd w:val="clear" w:color="000000" w:fill="D8D8D8"/>
            <w:vAlign w:val="center"/>
          </w:tcPr>
          <w:p>
            <w:pPr>
              <w:widowControl/>
              <w:spacing w:before="0" w:after="0" w:line="240" w:lineRule="auto"/>
              <w:contextualSpacing w:val="0"/>
              <w:jc w:val="center"/>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　</w:t>
            </w:r>
          </w:p>
        </w:tc>
        <w:tc>
          <w:tcPr>
            <w:tcW w:w="1392" w:type="dxa"/>
            <w:tcBorders>
              <w:top w:val="nil"/>
              <w:left w:val="nil"/>
              <w:bottom w:val="single" w:color="auto" w:sz="4" w:space="0"/>
              <w:right w:val="nil"/>
            </w:tcBorders>
            <w:shd w:val="clear" w:color="000000" w:fill="D8D8D8"/>
            <w:vAlign w:val="center"/>
          </w:tcPr>
          <w:p>
            <w:pPr>
              <w:widowControl/>
              <w:spacing w:before="0" w:after="0" w:line="240" w:lineRule="auto"/>
              <w:contextualSpacing w:val="0"/>
              <w:jc w:val="left"/>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三，机房</w:t>
            </w:r>
          </w:p>
        </w:tc>
        <w:tc>
          <w:tcPr>
            <w:tcW w:w="1701" w:type="dxa"/>
            <w:tcBorders>
              <w:top w:val="nil"/>
              <w:left w:val="nil"/>
              <w:bottom w:val="single" w:color="auto" w:sz="4" w:space="0"/>
              <w:right w:val="nil"/>
            </w:tcBorders>
            <w:shd w:val="clear" w:color="000000" w:fill="D8D8D8"/>
            <w:vAlign w:val="center"/>
          </w:tcPr>
          <w:p>
            <w:pPr>
              <w:widowControl/>
              <w:spacing w:before="0" w:after="0" w:line="240" w:lineRule="auto"/>
              <w:contextualSpacing w:val="0"/>
              <w:jc w:val="left"/>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　</w:t>
            </w:r>
          </w:p>
        </w:tc>
        <w:tc>
          <w:tcPr>
            <w:tcW w:w="993" w:type="dxa"/>
            <w:tcBorders>
              <w:top w:val="nil"/>
              <w:left w:val="nil"/>
              <w:bottom w:val="single" w:color="auto" w:sz="4" w:space="0"/>
              <w:right w:val="nil"/>
            </w:tcBorders>
            <w:shd w:val="clear" w:color="000000" w:fill="D8D8D8"/>
            <w:vAlign w:val="center"/>
          </w:tcPr>
          <w:p>
            <w:pPr>
              <w:widowControl/>
              <w:spacing w:before="0" w:after="0" w:line="240" w:lineRule="auto"/>
              <w:contextualSpacing w:val="0"/>
              <w:jc w:val="left"/>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　</w:t>
            </w:r>
          </w:p>
        </w:tc>
        <w:tc>
          <w:tcPr>
            <w:tcW w:w="1559" w:type="dxa"/>
            <w:tcBorders>
              <w:top w:val="nil"/>
              <w:left w:val="nil"/>
              <w:bottom w:val="single" w:color="auto" w:sz="4" w:space="0"/>
              <w:right w:val="nil"/>
            </w:tcBorders>
            <w:shd w:val="clear" w:color="000000" w:fill="D8D8D8"/>
            <w:vAlign w:val="center"/>
          </w:tcPr>
          <w:p>
            <w:pPr>
              <w:widowControl/>
              <w:spacing w:before="0" w:after="0" w:line="240" w:lineRule="auto"/>
              <w:contextualSpacing w:val="0"/>
              <w:jc w:val="left"/>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　</w:t>
            </w:r>
          </w:p>
        </w:tc>
        <w:tc>
          <w:tcPr>
            <w:tcW w:w="850" w:type="dxa"/>
            <w:tcBorders>
              <w:top w:val="nil"/>
              <w:left w:val="nil"/>
              <w:bottom w:val="single" w:color="auto" w:sz="4" w:space="0"/>
              <w:right w:val="nil"/>
            </w:tcBorders>
            <w:shd w:val="clear" w:color="000000" w:fill="D8D8D8"/>
            <w:vAlign w:val="center"/>
          </w:tcPr>
          <w:p>
            <w:pPr>
              <w:widowControl/>
              <w:spacing w:before="0" w:after="0" w:line="240" w:lineRule="auto"/>
              <w:contextualSpacing w:val="0"/>
              <w:jc w:val="left"/>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　</w:t>
            </w:r>
          </w:p>
        </w:tc>
        <w:tc>
          <w:tcPr>
            <w:tcW w:w="851" w:type="dxa"/>
            <w:tcBorders>
              <w:top w:val="nil"/>
              <w:left w:val="nil"/>
              <w:bottom w:val="single" w:color="auto" w:sz="4" w:space="0"/>
              <w:right w:val="nil"/>
            </w:tcBorders>
            <w:shd w:val="clear" w:color="000000" w:fill="D8D8D8"/>
            <w:vAlign w:val="center"/>
          </w:tcPr>
          <w:p>
            <w:pPr>
              <w:widowControl/>
              <w:spacing w:before="0" w:after="0" w:line="240" w:lineRule="auto"/>
              <w:contextualSpacing w:val="0"/>
              <w:jc w:val="left"/>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　</w:t>
            </w:r>
          </w:p>
        </w:tc>
        <w:tc>
          <w:tcPr>
            <w:tcW w:w="1276" w:type="dxa"/>
            <w:tcBorders>
              <w:top w:val="nil"/>
              <w:left w:val="nil"/>
              <w:bottom w:val="single" w:color="auto" w:sz="4" w:space="0"/>
              <w:right w:val="single" w:color="auto" w:sz="4" w:space="0"/>
            </w:tcBorders>
            <w:shd w:val="clear" w:color="000000" w:fill="D8D8D8"/>
            <w:vAlign w:val="center"/>
          </w:tcPr>
          <w:p>
            <w:pPr>
              <w:widowControl/>
              <w:spacing w:before="0" w:after="0" w:line="240" w:lineRule="auto"/>
              <w:contextualSpacing w:val="0"/>
              <w:jc w:val="left"/>
              <w:rPr>
                <w:rFonts w:ascii="微软雅黑" w:hAnsi="微软雅黑" w:eastAsia="微软雅黑" w:cs="宋体"/>
                <w:b/>
                <w:bCs/>
                <w:color w:val="000000"/>
                <w:kern w:val="0"/>
                <w:szCs w:val="24"/>
              </w:rPr>
            </w:pPr>
            <w:r>
              <w:rPr>
                <w:rFonts w:hint="eastAsia" w:ascii="微软雅黑" w:hAnsi="微软雅黑" w:eastAsia="微软雅黑" w:cs="宋体"/>
                <w:b/>
                <w:bCs/>
                <w:color w:val="000000"/>
                <w:kern w:val="0"/>
                <w:szCs w:val="24"/>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28</w:t>
            </w:r>
          </w:p>
        </w:tc>
        <w:tc>
          <w:tcPr>
            <w:tcW w:w="1392" w:type="dxa"/>
            <w:vMerge w:val="restart"/>
            <w:tcBorders>
              <w:top w:val="nil"/>
              <w:left w:val="single" w:color="auto" w:sz="4" w:space="0"/>
              <w:bottom w:val="single" w:color="000000"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机房设备</w:t>
            </w: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云资源服务平台</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德威</w:t>
            </w: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EZDMS 1.0</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套</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FF0000"/>
                <w:kern w:val="0"/>
                <w:sz w:val="18"/>
                <w:szCs w:val="18"/>
              </w:rPr>
            </w:pPr>
            <w:r>
              <w:rPr>
                <w:rFonts w:hint="eastAsia" w:ascii="微软雅黑" w:hAnsi="微软雅黑" w:eastAsia="微软雅黑" w:cs="宋体"/>
                <w:color w:val="FF0000"/>
                <w:kern w:val="0"/>
                <w:sz w:val="18"/>
                <w:szCs w:val="18"/>
              </w:rPr>
              <w:t>　</w:t>
            </w:r>
          </w:p>
        </w:tc>
      </w:tr>
      <w:tr>
        <w:tblPrEx>
          <w:tblLayout w:type="fixed"/>
          <w:tblCellMar>
            <w:top w:w="0" w:type="dxa"/>
            <w:left w:w="108" w:type="dxa"/>
            <w:bottom w:w="0" w:type="dxa"/>
            <w:right w:w="108" w:type="dxa"/>
          </w:tblCellMar>
        </w:tblPrEx>
        <w:trPr>
          <w:trHeight w:val="285" w:hRule="atLeast"/>
        </w:trPr>
        <w:tc>
          <w:tcPr>
            <w:tcW w:w="425" w:type="dxa"/>
            <w:tcBorders>
              <w:top w:val="nil"/>
              <w:left w:val="single" w:color="auto" w:sz="4" w:space="0"/>
              <w:bottom w:val="single" w:color="auto" w:sz="4" w:space="0"/>
              <w:right w:val="single" w:color="auto" w:sz="4" w:space="0"/>
            </w:tcBorders>
            <w:shd w:val="clear" w:color="000000" w:fill="FFFFFF"/>
            <w:vAlign w:val="center"/>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29</w:t>
            </w:r>
          </w:p>
        </w:tc>
        <w:tc>
          <w:tcPr>
            <w:tcW w:w="1392" w:type="dxa"/>
            <w:vMerge w:val="continue"/>
            <w:tcBorders>
              <w:top w:val="nil"/>
              <w:left w:val="single" w:color="auto" w:sz="4" w:space="0"/>
              <w:bottom w:val="single" w:color="000000" w:sz="4" w:space="0"/>
              <w:right w:val="single" w:color="auto" w:sz="4" w:space="0"/>
            </w:tcBorders>
            <w:vAlign w:val="center"/>
          </w:tcPr>
          <w:p>
            <w:pPr>
              <w:widowControl/>
              <w:spacing w:before="0" w:after="0" w:line="240" w:lineRule="auto"/>
              <w:contextualSpacing w:val="0"/>
              <w:jc w:val="left"/>
              <w:rPr>
                <w:rFonts w:ascii="微软雅黑" w:hAnsi="微软雅黑" w:eastAsia="微软雅黑" w:cs="宋体"/>
                <w:color w:val="000000"/>
                <w:kern w:val="0"/>
                <w:sz w:val="18"/>
                <w:szCs w:val="18"/>
              </w:rPr>
            </w:pPr>
          </w:p>
        </w:tc>
        <w:tc>
          <w:tcPr>
            <w:tcW w:w="170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服务器</w:t>
            </w:r>
          </w:p>
        </w:tc>
        <w:tc>
          <w:tcPr>
            <w:tcW w:w="993"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p>
        </w:tc>
        <w:tc>
          <w:tcPr>
            <w:tcW w:w="1559"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万全系列</w:t>
            </w:r>
          </w:p>
        </w:tc>
        <w:tc>
          <w:tcPr>
            <w:tcW w:w="850"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1</w:t>
            </w:r>
          </w:p>
        </w:tc>
        <w:tc>
          <w:tcPr>
            <w:tcW w:w="851"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jc w:val="center"/>
              <w:rPr>
                <w:rFonts w:ascii="微软雅黑" w:hAnsi="微软雅黑" w:eastAsia="微软雅黑" w:cs="宋体"/>
                <w:color w:val="000000"/>
                <w:kern w:val="0"/>
                <w:sz w:val="18"/>
                <w:szCs w:val="18"/>
              </w:rPr>
            </w:pPr>
            <w:r>
              <w:rPr>
                <w:rFonts w:hint="eastAsia" w:ascii="微软雅黑" w:hAnsi="微软雅黑" w:eastAsia="微软雅黑" w:cs="宋体"/>
                <w:color w:val="000000"/>
                <w:kern w:val="0"/>
                <w:sz w:val="18"/>
                <w:szCs w:val="18"/>
              </w:rPr>
              <w:t>台</w:t>
            </w:r>
          </w:p>
        </w:tc>
        <w:tc>
          <w:tcPr>
            <w:tcW w:w="1276" w:type="dxa"/>
            <w:tcBorders>
              <w:top w:val="nil"/>
              <w:left w:val="nil"/>
              <w:bottom w:val="single" w:color="auto" w:sz="4" w:space="0"/>
              <w:right w:val="single" w:color="auto" w:sz="4" w:space="0"/>
            </w:tcBorders>
            <w:shd w:val="clear" w:color="000000" w:fill="FFFFFF"/>
          </w:tcPr>
          <w:p>
            <w:pPr>
              <w:widowControl/>
              <w:spacing w:before="0" w:after="0" w:line="240" w:lineRule="auto"/>
              <w:contextualSpacing w:val="0"/>
              <w:rPr>
                <w:rFonts w:ascii="微软雅黑" w:hAnsi="微软雅黑" w:eastAsia="微软雅黑" w:cs="宋体"/>
                <w:kern w:val="0"/>
                <w:sz w:val="18"/>
                <w:szCs w:val="18"/>
              </w:rPr>
            </w:pPr>
            <w:r>
              <w:rPr>
                <w:rFonts w:hint="eastAsia" w:ascii="微软雅黑" w:hAnsi="微软雅黑" w:eastAsia="微软雅黑" w:cs="宋体"/>
                <w:kern w:val="0"/>
                <w:sz w:val="18"/>
                <w:szCs w:val="18"/>
              </w:rPr>
              <w:t>自备</w:t>
            </w:r>
          </w:p>
        </w:tc>
      </w:tr>
    </w:tbl>
    <w:p>
      <w:pPr>
        <w:widowControl/>
        <w:spacing w:before="0" w:after="0" w:line="240" w:lineRule="auto"/>
        <w:contextualSpacing w:val="0"/>
        <w:jc w:val="left"/>
        <w:rPr>
          <w:rFonts w:ascii="微软雅黑" w:hAnsi="微软雅黑" w:eastAsia="微软雅黑"/>
          <w:b/>
          <w:bCs/>
          <w:kern w:val="44"/>
          <w:sz w:val="36"/>
          <w:szCs w:val="48"/>
        </w:rPr>
      </w:pPr>
      <w:r>
        <w:rPr>
          <w:rFonts w:ascii="微软雅黑" w:hAnsi="微软雅黑" w:eastAsia="微软雅黑"/>
        </w:rPr>
        <w:br w:type="page"/>
      </w:r>
    </w:p>
    <w:p>
      <w:pPr>
        <w:pStyle w:val="2"/>
        <w:spacing w:before="120" w:after="120" w:line="360" w:lineRule="auto"/>
        <w:jc w:val="center"/>
        <w:rPr>
          <w:rFonts w:ascii="微软雅黑" w:hAnsi="微软雅黑" w:eastAsia="微软雅黑"/>
        </w:rPr>
      </w:pPr>
      <w:bookmarkStart w:id="566" w:name="_Toc443492808"/>
      <w:bookmarkStart w:id="567" w:name="_Toc443465683"/>
      <w:bookmarkStart w:id="568" w:name="_Toc443465487"/>
      <w:bookmarkStart w:id="569" w:name="_Toc441082160"/>
      <w:r>
        <w:rPr>
          <w:rFonts w:hint="eastAsia" w:ascii="微软雅黑" w:hAnsi="微软雅黑" w:eastAsia="微软雅黑"/>
        </w:rPr>
        <w:t>第8章</w:t>
      </w:r>
      <w:r>
        <w:rPr>
          <w:rFonts w:ascii="微软雅黑" w:hAnsi="微软雅黑" w:eastAsia="微软雅黑"/>
        </w:rPr>
        <w:t xml:space="preserve"> </w:t>
      </w:r>
      <w:bookmarkEnd w:id="565"/>
      <w:r>
        <w:rPr>
          <w:rFonts w:hint="eastAsia" w:ascii="微软雅黑" w:hAnsi="微软雅黑" w:eastAsia="微软雅黑"/>
        </w:rPr>
        <w:t>环境建设</w:t>
      </w:r>
      <w:bookmarkEnd w:id="566"/>
      <w:bookmarkEnd w:id="567"/>
      <w:bookmarkEnd w:id="568"/>
      <w:bookmarkEnd w:id="569"/>
    </w:p>
    <w:p>
      <w:pPr>
        <w:pStyle w:val="66"/>
        <w:keepNext/>
        <w:keepLines/>
        <w:numPr>
          <w:ilvl w:val="0"/>
          <w:numId w:val="41"/>
        </w:numPr>
        <w:tabs>
          <w:tab w:val="left" w:pos="432"/>
        </w:tabs>
        <w:jc w:val="left"/>
        <w:outlineLvl w:val="1"/>
        <w:rPr>
          <w:rFonts w:ascii="微软雅黑" w:hAnsi="微软雅黑" w:eastAsia="微软雅黑"/>
          <w:b/>
          <w:bCs/>
          <w:vanish/>
          <w:sz w:val="30"/>
          <w:szCs w:val="32"/>
        </w:rPr>
      </w:pPr>
      <w:bookmarkStart w:id="570" w:name="_Toc443492809"/>
      <w:bookmarkEnd w:id="570"/>
      <w:bookmarkStart w:id="571" w:name="_Toc443491013"/>
      <w:bookmarkEnd w:id="571"/>
      <w:bookmarkStart w:id="572" w:name="_Toc443490933"/>
      <w:bookmarkEnd w:id="572"/>
      <w:bookmarkStart w:id="573" w:name="_Toc443474946"/>
      <w:bookmarkEnd w:id="573"/>
      <w:bookmarkStart w:id="574" w:name="_Toc443471969"/>
      <w:bookmarkEnd w:id="574"/>
      <w:bookmarkStart w:id="575" w:name="_Toc443471362"/>
      <w:bookmarkEnd w:id="575"/>
      <w:bookmarkStart w:id="576" w:name="_Toc443471291"/>
      <w:bookmarkEnd w:id="576"/>
      <w:bookmarkStart w:id="577" w:name="_Toc443471221"/>
      <w:bookmarkEnd w:id="577"/>
      <w:bookmarkStart w:id="578" w:name="_Toc443468929"/>
      <w:bookmarkEnd w:id="578"/>
      <w:bookmarkStart w:id="579" w:name="_Toc443467842"/>
      <w:bookmarkEnd w:id="579"/>
      <w:bookmarkStart w:id="580" w:name="_Toc443467390"/>
      <w:bookmarkEnd w:id="580"/>
      <w:bookmarkStart w:id="581" w:name="_Toc443467097"/>
      <w:bookmarkEnd w:id="581"/>
      <w:bookmarkStart w:id="582" w:name="_Toc443466701"/>
      <w:bookmarkEnd w:id="582"/>
      <w:bookmarkStart w:id="583" w:name="_Toc443466592"/>
      <w:bookmarkEnd w:id="583"/>
      <w:bookmarkStart w:id="584" w:name="_Toc443465684"/>
      <w:bookmarkEnd w:id="584"/>
      <w:bookmarkStart w:id="585" w:name="_Toc443465586"/>
      <w:bookmarkEnd w:id="585"/>
      <w:bookmarkStart w:id="586" w:name="_Toc443465488"/>
      <w:bookmarkEnd w:id="586"/>
      <w:bookmarkStart w:id="587" w:name="_Toc443465378"/>
      <w:bookmarkEnd w:id="587"/>
      <w:bookmarkStart w:id="588" w:name="_Toc441082161"/>
      <w:bookmarkEnd w:id="588"/>
      <w:bookmarkStart w:id="589" w:name="_Toc438451854"/>
      <w:bookmarkEnd w:id="589"/>
      <w:bookmarkStart w:id="590" w:name="_Toc432012972"/>
      <w:bookmarkEnd w:id="590"/>
      <w:bookmarkStart w:id="591" w:name="_Toc432010584"/>
      <w:bookmarkEnd w:id="591"/>
    </w:p>
    <w:p>
      <w:pPr>
        <w:pStyle w:val="66"/>
        <w:keepNext/>
        <w:keepLines/>
        <w:numPr>
          <w:ilvl w:val="0"/>
          <w:numId w:val="41"/>
        </w:numPr>
        <w:tabs>
          <w:tab w:val="left" w:pos="432"/>
        </w:tabs>
        <w:jc w:val="left"/>
        <w:outlineLvl w:val="1"/>
        <w:rPr>
          <w:rFonts w:ascii="微软雅黑" w:hAnsi="微软雅黑" w:eastAsia="微软雅黑"/>
          <w:b/>
          <w:bCs/>
          <w:vanish/>
          <w:sz w:val="30"/>
          <w:szCs w:val="32"/>
        </w:rPr>
      </w:pPr>
      <w:bookmarkStart w:id="592" w:name="_Toc443492810"/>
      <w:bookmarkEnd w:id="592"/>
      <w:bookmarkStart w:id="593" w:name="_Toc443490934"/>
      <w:bookmarkEnd w:id="593"/>
      <w:bookmarkStart w:id="594" w:name="_Toc443491014"/>
      <w:bookmarkEnd w:id="594"/>
      <w:bookmarkStart w:id="595" w:name="_Toc443474947"/>
      <w:bookmarkEnd w:id="595"/>
      <w:bookmarkStart w:id="596" w:name="_Toc443471970"/>
      <w:bookmarkEnd w:id="596"/>
      <w:bookmarkStart w:id="597" w:name="_Toc443471363"/>
      <w:bookmarkEnd w:id="597"/>
      <w:bookmarkStart w:id="598" w:name="_Toc443471292"/>
      <w:bookmarkEnd w:id="598"/>
      <w:bookmarkStart w:id="599" w:name="_Toc443471222"/>
      <w:bookmarkEnd w:id="599"/>
      <w:bookmarkStart w:id="600" w:name="_Toc443468930"/>
      <w:bookmarkEnd w:id="600"/>
      <w:bookmarkStart w:id="601" w:name="_Toc443467843"/>
      <w:bookmarkEnd w:id="601"/>
      <w:bookmarkStart w:id="602" w:name="_Toc443467391"/>
      <w:bookmarkEnd w:id="602"/>
      <w:bookmarkStart w:id="603" w:name="_Toc443467098"/>
      <w:bookmarkEnd w:id="603"/>
      <w:bookmarkStart w:id="604" w:name="_Toc443466702"/>
      <w:bookmarkEnd w:id="604"/>
      <w:bookmarkStart w:id="605" w:name="_Toc443466593"/>
      <w:bookmarkEnd w:id="605"/>
      <w:bookmarkStart w:id="606" w:name="_Toc443465685"/>
      <w:bookmarkEnd w:id="606"/>
      <w:bookmarkStart w:id="607" w:name="_Toc443465587"/>
      <w:bookmarkEnd w:id="607"/>
      <w:bookmarkStart w:id="608" w:name="_Toc443465489"/>
      <w:bookmarkEnd w:id="608"/>
      <w:bookmarkStart w:id="609" w:name="_Toc443465379"/>
      <w:bookmarkEnd w:id="609"/>
      <w:bookmarkStart w:id="610" w:name="_Toc441082162"/>
      <w:bookmarkEnd w:id="610"/>
      <w:bookmarkStart w:id="611" w:name="_Toc438451855"/>
      <w:bookmarkEnd w:id="611"/>
      <w:bookmarkStart w:id="612" w:name="_Toc432012973"/>
      <w:bookmarkEnd w:id="612"/>
      <w:bookmarkStart w:id="613" w:name="_Toc432010585"/>
      <w:bookmarkEnd w:id="613"/>
    </w:p>
    <w:p>
      <w:pPr>
        <w:pStyle w:val="66"/>
        <w:keepNext/>
        <w:keepLines/>
        <w:numPr>
          <w:ilvl w:val="0"/>
          <w:numId w:val="41"/>
        </w:numPr>
        <w:tabs>
          <w:tab w:val="left" w:pos="432"/>
        </w:tabs>
        <w:jc w:val="left"/>
        <w:outlineLvl w:val="1"/>
        <w:rPr>
          <w:rFonts w:ascii="微软雅黑" w:hAnsi="微软雅黑" w:eastAsia="微软雅黑"/>
          <w:b/>
          <w:bCs/>
          <w:vanish/>
          <w:sz w:val="30"/>
          <w:szCs w:val="32"/>
        </w:rPr>
      </w:pPr>
      <w:bookmarkStart w:id="614" w:name="_Toc443492811"/>
      <w:bookmarkEnd w:id="614"/>
      <w:bookmarkStart w:id="615" w:name="_Toc443491015"/>
      <w:bookmarkEnd w:id="615"/>
      <w:bookmarkStart w:id="616" w:name="_Toc443490935"/>
      <w:bookmarkEnd w:id="616"/>
      <w:bookmarkStart w:id="617" w:name="_Toc443474948"/>
      <w:bookmarkEnd w:id="617"/>
      <w:bookmarkStart w:id="618" w:name="_Toc443471971"/>
      <w:bookmarkEnd w:id="618"/>
      <w:bookmarkStart w:id="619" w:name="_Toc443471364"/>
      <w:bookmarkEnd w:id="619"/>
      <w:bookmarkStart w:id="620" w:name="_Toc443471293"/>
      <w:bookmarkEnd w:id="620"/>
      <w:bookmarkStart w:id="621" w:name="_Toc443471223"/>
      <w:bookmarkEnd w:id="621"/>
      <w:bookmarkStart w:id="622" w:name="_Toc443468931"/>
      <w:bookmarkEnd w:id="622"/>
      <w:bookmarkStart w:id="623" w:name="_Toc443467844"/>
      <w:bookmarkEnd w:id="623"/>
      <w:bookmarkStart w:id="624" w:name="_Toc443467392"/>
      <w:bookmarkEnd w:id="624"/>
      <w:bookmarkStart w:id="625" w:name="_Toc443467099"/>
      <w:bookmarkEnd w:id="625"/>
      <w:bookmarkStart w:id="626" w:name="_Toc443466703"/>
      <w:bookmarkEnd w:id="626"/>
      <w:bookmarkStart w:id="627" w:name="_Toc443466594"/>
      <w:bookmarkEnd w:id="627"/>
      <w:bookmarkStart w:id="628" w:name="_Toc443465686"/>
      <w:bookmarkEnd w:id="628"/>
      <w:bookmarkStart w:id="629" w:name="_Toc443465588"/>
      <w:bookmarkEnd w:id="629"/>
      <w:bookmarkStart w:id="630" w:name="_Toc443465490"/>
      <w:bookmarkEnd w:id="630"/>
      <w:bookmarkStart w:id="631" w:name="_Toc443465380"/>
      <w:bookmarkEnd w:id="631"/>
      <w:bookmarkStart w:id="632" w:name="_Toc441082163"/>
      <w:bookmarkEnd w:id="632"/>
      <w:bookmarkStart w:id="633" w:name="_Toc438451856"/>
      <w:bookmarkEnd w:id="633"/>
      <w:bookmarkStart w:id="634" w:name="_Toc432012974"/>
      <w:bookmarkEnd w:id="634"/>
      <w:bookmarkStart w:id="635" w:name="_Toc432010586"/>
      <w:bookmarkEnd w:id="635"/>
    </w:p>
    <w:p>
      <w:pPr>
        <w:pStyle w:val="66"/>
        <w:keepNext/>
        <w:keepLines/>
        <w:numPr>
          <w:ilvl w:val="0"/>
          <w:numId w:val="41"/>
        </w:numPr>
        <w:tabs>
          <w:tab w:val="left" w:pos="432"/>
        </w:tabs>
        <w:jc w:val="left"/>
        <w:outlineLvl w:val="1"/>
        <w:rPr>
          <w:rFonts w:ascii="微软雅黑" w:hAnsi="微软雅黑" w:eastAsia="微软雅黑"/>
          <w:b/>
          <w:bCs/>
          <w:vanish/>
          <w:sz w:val="30"/>
          <w:szCs w:val="32"/>
        </w:rPr>
      </w:pPr>
      <w:bookmarkStart w:id="636" w:name="_Toc443492812"/>
      <w:bookmarkEnd w:id="636"/>
      <w:bookmarkStart w:id="637" w:name="_Toc443491016"/>
      <w:bookmarkEnd w:id="637"/>
      <w:bookmarkStart w:id="638" w:name="_Toc443490936"/>
      <w:bookmarkEnd w:id="638"/>
      <w:bookmarkStart w:id="639" w:name="_Toc443474949"/>
      <w:bookmarkEnd w:id="639"/>
      <w:bookmarkStart w:id="640" w:name="_Toc443471972"/>
      <w:bookmarkEnd w:id="640"/>
      <w:bookmarkStart w:id="641" w:name="_Toc443471365"/>
      <w:bookmarkEnd w:id="641"/>
      <w:bookmarkStart w:id="642" w:name="_Toc443471294"/>
      <w:bookmarkEnd w:id="642"/>
      <w:bookmarkStart w:id="643" w:name="_Toc443471224"/>
      <w:bookmarkEnd w:id="643"/>
      <w:bookmarkStart w:id="644" w:name="_Toc443468932"/>
      <w:bookmarkEnd w:id="644"/>
      <w:bookmarkStart w:id="645" w:name="_Toc443467845"/>
      <w:bookmarkEnd w:id="645"/>
      <w:bookmarkStart w:id="646" w:name="_Toc443467100"/>
      <w:bookmarkEnd w:id="646"/>
      <w:bookmarkStart w:id="647" w:name="_Toc443467393"/>
      <w:bookmarkEnd w:id="647"/>
      <w:bookmarkStart w:id="648" w:name="_Toc443466704"/>
      <w:bookmarkEnd w:id="648"/>
      <w:bookmarkStart w:id="649" w:name="_Toc443466595"/>
      <w:bookmarkEnd w:id="649"/>
      <w:bookmarkStart w:id="650" w:name="_Toc443465687"/>
      <w:bookmarkEnd w:id="650"/>
      <w:bookmarkStart w:id="651" w:name="_Toc443465589"/>
      <w:bookmarkEnd w:id="651"/>
      <w:bookmarkStart w:id="652" w:name="_Toc443465491"/>
      <w:bookmarkEnd w:id="652"/>
      <w:bookmarkStart w:id="653" w:name="_Toc443465381"/>
      <w:bookmarkEnd w:id="653"/>
      <w:bookmarkStart w:id="654" w:name="_Toc441082164"/>
      <w:bookmarkEnd w:id="654"/>
      <w:bookmarkStart w:id="655" w:name="_Toc438451857"/>
      <w:bookmarkEnd w:id="655"/>
      <w:bookmarkStart w:id="656" w:name="_Toc432012975"/>
      <w:bookmarkEnd w:id="656"/>
      <w:bookmarkStart w:id="657" w:name="_Toc432010587"/>
      <w:bookmarkEnd w:id="657"/>
    </w:p>
    <w:p>
      <w:pPr>
        <w:pStyle w:val="66"/>
        <w:keepNext/>
        <w:keepLines/>
        <w:numPr>
          <w:ilvl w:val="0"/>
          <w:numId w:val="41"/>
        </w:numPr>
        <w:tabs>
          <w:tab w:val="left" w:pos="432"/>
        </w:tabs>
        <w:jc w:val="left"/>
        <w:outlineLvl w:val="1"/>
        <w:rPr>
          <w:rFonts w:ascii="微软雅黑" w:hAnsi="微软雅黑" w:eastAsia="微软雅黑"/>
          <w:b/>
          <w:bCs/>
          <w:vanish/>
          <w:sz w:val="30"/>
          <w:szCs w:val="32"/>
        </w:rPr>
      </w:pPr>
      <w:bookmarkStart w:id="658" w:name="_Toc443466705"/>
      <w:bookmarkEnd w:id="658"/>
      <w:bookmarkStart w:id="659" w:name="_Toc443466596"/>
      <w:bookmarkEnd w:id="659"/>
      <w:bookmarkStart w:id="660" w:name="_Toc443465688"/>
      <w:bookmarkEnd w:id="660"/>
      <w:bookmarkStart w:id="661" w:name="_Toc443465590"/>
      <w:bookmarkEnd w:id="661"/>
      <w:bookmarkStart w:id="662" w:name="_Toc443465492"/>
      <w:bookmarkEnd w:id="662"/>
      <w:bookmarkStart w:id="663" w:name="_Toc443465382"/>
      <w:bookmarkEnd w:id="663"/>
      <w:bookmarkStart w:id="664" w:name="_Toc441082165"/>
      <w:bookmarkEnd w:id="664"/>
      <w:bookmarkStart w:id="665" w:name="_Toc438451858"/>
      <w:bookmarkEnd w:id="665"/>
      <w:bookmarkStart w:id="666" w:name="_Toc432012976"/>
      <w:bookmarkEnd w:id="666"/>
      <w:bookmarkStart w:id="667" w:name="_Toc432010588"/>
      <w:bookmarkEnd w:id="667"/>
      <w:bookmarkStart w:id="668" w:name="_Toc443492813"/>
      <w:bookmarkEnd w:id="668"/>
      <w:bookmarkStart w:id="669" w:name="_Toc443474950"/>
      <w:bookmarkEnd w:id="669"/>
      <w:bookmarkStart w:id="670" w:name="_Toc443491017"/>
      <w:bookmarkEnd w:id="670"/>
      <w:bookmarkStart w:id="671" w:name="_Toc443490937"/>
      <w:bookmarkEnd w:id="671"/>
      <w:bookmarkStart w:id="672" w:name="_Toc443471973"/>
      <w:bookmarkEnd w:id="672"/>
      <w:bookmarkStart w:id="673" w:name="_Toc443471366"/>
      <w:bookmarkEnd w:id="673"/>
      <w:bookmarkStart w:id="674" w:name="_Toc443471295"/>
      <w:bookmarkEnd w:id="674"/>
      <w:bookmarkStart w:id="675" w:name="_Toc443471225"/>
      <w:bookmarkEnd w:id="675"/>
      <w:bookmarkStart w:id="676" w:name="_Toc443467394"/>
      <w:bookmarkEnd w:id="676"/>
      <w:bookmarkStart w:id="677" w:name="_Toc443468933"/>
      <w:bookmarkEnd w:id="677"/>
      <w:bookmarkStart w:id="678" w:name="_Toc443467846"/>
      <w:bookmarkEnd w:id="678"/>
      <w:bookmarkStart w:id="679" w:name="_Toc443467101"/>
      <w:bookmarkEnd w:id="679"/>
    </w:p>
    <w:p>
      <w:pPr>
        <w:pStyle w:val="66"/>
        <w:keepNext/>
        <w:keepLines/>
        <w:numPr>
          <w:ilvl w:val="0"/>
          <w:numId w:val="41"/>
        </w:numPr>
        <w:tabs>
          <w:tab w:val="left" w:pos="432"/>
        </w:tabs>
        <w:jc w:val="left"/>
        <w:outlineLvl w:val="1"/>
        <w:rPr>
          <w:rFonts w:ascii="微软雅黑" w:hAnsi="微软雅黑" w:eastAsia="微软雅黑"/>
          <w:b/>
          <w:bCs/>
          <w:vanish/>
          <w:sz w:val="30"/>
          <w:szCs w:val="32"/>
        </w:rPr>
      </w:pPr>
      <w:bookmarkStart w:id="680" w:name="_Toc443492814"/>
      <w:bookmarkEnd w:id="680"/>
      <w:bookmarkStart w:id="681" w:name="_Toc443491018"/>
      <w:bookmarkEnd w:id="681"/>
      <w:bookmarkStart w:id="682" w:name="_Toc443471974"/>
      <w:bookmarkEnd w:id="682"/>
      <w:bookmarkStart w:id="683" w:name="_Toc443490938"/>
      <w:bookmarkEnd w:id="683"/>
      <w:bookmarkStart w:id="684" w:name="_Toc443474951"/>
      <w:bookmarkEnd w:id="684"/>
      <w:bookmarkStart w:id="685" w:name="_Toc443471367"/>
      <w:bookmarkEnd w:id="685"/>
      <w:bookmarkStart w:id="686" w:name="_Toc443471296"/>
      <w:bookmarkEnd w:id="686"/>
      <w:bookmarkStart w:id="687" w:name="_Toc443471226"/>
      <w:bookmarkEnd w:id="687"/>
      <w:bookmarkStart w:id="688" w:name="_Toc443468934"/>
      <w:bookmarkEnd w:id="688"/>
      <w:bookmarkStart w:id="689" w:name="_Toc443467102"/>
      <w:bookmarkEnd w:id="689"/>
      <w:bookmarkStart w:id="690" w:name="_Toc443467847"/>
      <w:bookmarkEnd w:id="690"/>
      <w:bookmarkStart w:id="691" w:name="_Toc443467395"/>
      <w:bookmarkEnd w:id="691"/>
      <w:bookmarkStart w:id="692" w:name="_Toc443466706"/>
      <w:bookmarkEnd w:id="692"/>
      <w:bookmarkStart w:id="693" w:name="_Toc443466597"/>
      <w:bookmarkEnd w:id="693"/>
      <w:bookmarkStart w:id="694" w:name="_Toc443465689"/>
      <w:bookmarkEnd w:id="694"/>
      <w:bookmarkStart w:id="695" w:name="_Toc443465591"/>
      <w:bookmarkEnd w:id="695"/>
      <w:bookmarkStart w:id="696" w:name="_Toc441082166"/>
      <w:bookmarkEnd w:id="696"/>
      <w:bookmarkStart w:id="697" w:name="_Toc443465493"/>
      <w:bookmarkEnd w:id="697"/>
      <w:bookmarkStart w:id="698" w:name="_Toc443465383"/>
      <w:bookmarkEnd w:id="698"/>
      <w:bookmarkStart w:id="699" w:name="_Toc438451859"/>
      <w:bookmarkEnd w:id="699"/>
      <w:bookmarkStart w:id="700" w:name="_Toc432012977"/>
      <w:bookmarkEnd w:id="700"/>
      <w:bookmarkStart w:id="701" w:name="_Toc432010589"/>
      <w:bookmarkEnd w:id="701"/>
    </w:p>
    <w:p>
      <w:pPr>
        <w:pStyle w:val="66"/>
        <w:keepNext/>
        <w:keepLines/>
        <w:numPr>
          <w:ilvl w:val="0"/>
          <w:numId w:val="41"/>
        </w:numPr>
        <w:tabs>
          <w:tab w:val="left" w:pos="432"/>
        </w:tabs>
        <w:jc w:val="left"/>
        <w:outlineLvl w:val="1"/>
        <w:rPr>
          <w:rFonts w:ascii="微软雅黑" w:hAnsi="微软雅黑" w:eastAsia="微软雅黑"/>
          <w:b/>
          <w:bCs/>
          <w:vanish/>
          <w:sz w:val="30"/>
          <w:szCs w:val="32"/>
        </w:rPr>
      </w:pPr>
      <w:bookmarkStart w:id="702" w:name="_Toc443492815"/>
      <w:bookmarkEnd w:id="702"/>
      <w:bookmarkStart w:id="703" w:name="_Toc443491019"/>
      <w:bookmarkEnd w:id="703"/>
      <w:bookmarkStart w:id="704" w:name="_Toc443490939"/>
      <w:bookmarkEnd w:id="704"/>
      <w:bookmarkStart w:id="705" w:name="_Toc443474952"/>
      <w:bookmarkEnd w:id="705"/>
      <w:bookmarkStart w:id="706" w:name="_Toc443471975"/>
      <w:bookmarkEnd w:id="706"/>
      <w:bookmarkStart w:id="707" w:name="_Toc443471227"/>
      <w:bookmarkEnd w:id="707"/>
      <w:bookmarkStart w:id="708" w:name="_Toc443471368"/>
      <w:bookmarkEnd w:id="708"/>
      <w:bookmarkStart w:id="709" w:name="_Toc443471297"/>
      <w:bookmarkEnd w:id="709"/>
      <w:bookmarkStart w:id="710" w:name="_Toc443468935"/>
      <w:bookmarkEnd w:id="710"/>
      <w:bookmarkStart w:id="711" w:name="_Toc443467848"/>
      <w:bookmarkEnd w:id="711"/>
      <w:bookmarkStart w:id="712" w:name="_Toc443467396"/>
      <w:bookmarkEnd w:id="712"/>
      <w:bookmarkStart w:id="713" w:name="_Toc443467103"/>
      <w:bookmarkEnd w:id="713"/>
      <w:bookmarkStart w:id="714" w:name="_Toc443465690"/>
      <w:bookmarkEnd w:id="714"/>
      <w:bookmarkStart w:id="715" w:name="_Toc443466707"/>
      <w:bookmarkEnd w:id="715"/>
      <w:bookmarkStart w:id="716" w:name="_Toc443466598"/>
      <w:bookmarkEnd w:id="716"/>
      <w:bookmarkStart w:id="717" w:name="_Toc443465592"/>
      <w:bookmarkEnd w:id="717"/>
      <w:bookmarkStart w:id="718" w:name="_Toc443465494"/>
      <w:bookmarkEnd w:id="718"/>
      <w:bookmarkStart w:id="719" w:name="_Toc443465384"/>
      <w:bookmarkEnd w:id="719"/>
      <w:bookmarkStart w:id="720" w:name="_Toc441082167"/>
      <w:bookmarkEnd w:id="720"/>
      <w:bookmarkStart w:id="721" w:name="_Toc432010590"/>
      <w:bookmarkEnd w:id="721"/>
      <w:bookmarkStart w:id="722" w:name="_Toc438451860"/>
      <w:bookmarkEnd w:id="722"/>
      <w:bookmarkStart w:id="723" w:name="_Toc432012978"/>
      <w:bookmarkEnd w:id="723"/>
    </w:p>
    <w:p>
      <w:pPr>
        <w:pStyle w:val="66"/>
        <w:keepNext/>
        <w:keepLines/>
        <w:numPr>
          <w:ilvl w:val="0"/>
          <w:numId w:val="41"/>
        </w:numPr>
        <w:tabs>
          <w:tab w:val="left" w:pos="432"/>
        </w:tabs>
        <w:jc w:val="left"/>
        <w:outlineLvl w:val="1"/>
        <w:rPr>
          <w:rFonts w:ascii="微软雅黑" w:hAnsi="微软雅黑" w:eastAsia="微软雅黑"/>
          <w:b/>
          <w:bCs/>
          <w:vanish/>
          <w:sz w:val="30"/>
          <w:szCs w:val="32"/>
        </w:rPr>
      </w:pPr>
      <w:bookmarkStart w:id="724" w:name="_Toc443490940"/>
      <w:bookmarkEnd w:id="724"/>
      <w:bookmarkStart w:id="725" w:name="_Toc443492816"/>
      <w:bookmarkEnd w:id="725"/>
      <w:bookmarkStart w:id="726" w:name="_Toc443491020"/>
      <w:bookmarkEnd w:id="726"/>
      <w:bookmarkStart w:id="727" w:name="_Toc443474953"/>
      <w:bookmarkEnd w:id="727"/>
      <w:bookmarkStart w:id="728" w:name="_Toc443471976"/>
      <w:bookmarkEnd w:id="728"/>
      <w:bookmarkStart w:id="729" w:name="_Toc443471228"/>
      <w:bookmarkEnd w:id="729"/>
      <w:bookmarkStart w:id="730" w:name="_Toc443471369"/>
      <w:bookmarkEnd w:id="730"/>
      <w:bookmarkStart w:id="731" w:name="_Toc443471298"/>
      <w:bookmarkEnd w:id="731"/>
      <w:bookmarkStart w:id="732" w:name="_Toc443468936"/>
      <w:bookmarkEnd w:id="732"/>
      <w:bookmarkStart w:id="733" w:name="_Toc443467849"/>
      <w:bookmarkEnd w:id="733"/>
      <w:bookmarkStart w:id="734" w:name="_Toc443467397"/>
      <w:bookmarkEnd w:id="734"/>
      <w:bookmarkStart w:id="735" w:name="_Toc443467104"/>
      <w:bookmarkEnd w:id="735"/>
      <w:bookmarkStart w:id="736" w:name="_Toc443466708"/>
      <w:bookmarkEnd w:id="736"/>
      <w:bookmarkStart w:id="737" w:name="_Toc443465593"/>
      <w:bookmarkEnd w:id="737"/>
      <w:bookmarkStart w:id="738" w:name="_Toc443466599"/>
      <w:bookmarkEnd w:id="738"/>
      <w:bookmarkStart w:id="739" w:name="_Toc443465691"/>
      <w:bookmarkEnd w:id="739"/>
      <w:bookmarkStart w:id="740" w:name="_Toc443465495"/>
      <w:bookmarkEnd w:id="740"/>
      <w:bookmarkStart w:id="741" w:name="_Toc443465385"/>
      <w:bookmarkEnd w:id="741"/>
      <w:bookmarkStart w:id="742" w:name="_Toc441082168"/>
      <w:bookmarkEnd w:id="742"/>
      <w:bookmarkStart w:id="743" w:name="_Toc438451861"/>
      <w:bookmarkEnd w:id="743"/>
      <w:bookmarkStart w:id="744" w:name="_Toc432012979"/>
      <w:bookmarkEnd w:id="744"/>
      <w:bookmarkStart w:id="745" w:name="_Toc432010591"/>
      <w:bookmarkEnd w:id="745"/>
    </w:p>
    <w:p>
      <w:pPr>
        <w:pStyle w:val="3"/>
        <w:numPr>
          <w:ilvl w:val="0"/>
          <w:numId w:val="0"/>
        </w:numPr>
        <w:tabs>
          <w:tab w:val="clear" w:pos="420"/>
          <w:tab w:val="clear" w:pos="432"/>
        </w:tabs>
        <w:rPr>
          <w:rFonts w:ascii="微软雅黑" w:hAnsi="微软雅黑" w:eastAsia="微软雅黑"/>
        </w:rPr>
      </w:pPr>
      <w:bookmarkStart w:id="746" w:name="_Toc441082169"/>
      <w:bookmarkStart w:id="747" w:name="_Toc443465496"/>
      <w:bookmarkStart w:id="748" w:name="_Toc443465692"/>
      <w:bookmarkStart w:id="749" w:name="_Toc443492817"/>
      <w:r>
        <w:rPr>
          <w:rFonts w:hint="eastAsia" w:ascii="微软雅黑" w:hAnsi="微软雅黑" w:eastAsia="微软雅黑"/>
        </w:rPr>
        <w:t>8.1总体原则</w:t>
      </w:r>
      <w:bookmarkEnd w:id="746"/>
      <w:bookmarkEnd w:id="747"/>
      <w:bookmarkEnd w:id="748"/>
      <w:bookmarkEnd w:id="749"/>
    </w:p>
    <w:p>
      <w:pPr>
        <w:pStyle w:val="77"/>
      </w:pPr>
      <w:r>
        <w:rPr>
          <w:rFonts w:hint="eastAsia"/>
        </w:rPr>
        <w:t>房间内的装饰应尽量简朴，整体以亮色为主，但切记纯白、纯黑。</w:t>
      </w:r>
    </w:p>
    <w:p>
      <w:pPr>
        <w:pStyle w:val="77"/>
      </w:pPr>
      <w:r>
        <w:rPr>
          <w:rFonts w:hint="eastAsia"/>
        </w:rPr>
        <w:t>墙壁：选择浅色调，浅色墙壁的反光会有效提高人物面部的亮度，使得水平照明和垂直照明的接近，提高灰度级别，最终达到提高摄像质量的目的。</w:t>
      </w:r>
    </w:p>
    <w:p>
      <w:pPr>
        <w:pStyle w:val="77"/>
      </w:pPr>
      <w:r>
        <w:rPr>
          <w:rFonts w:hint="eastAsia"/>
        </w:rPr>
        <w:t>照明：用室内照明，以免室外和室内光线的色温不一致造成偏红或偏蓝色调；尽量使用LED灯以节约能源。</w:t>
      </w:r>
      <w:r>
        <w:t xml:space="preserve"> </w:t>
      </w:r>
    </w:p>
    <w:p>
      <w:pPr>
        <w:pStyle w:val="77"/>
      </w:pPr>
      <w:r>
        <w:rPr>
          <w:rFonts w:hint="eastAsia"/>
        </w:rPr>
        <w:t xml:space="preserve">桌椅：以亮色为主，比如浅蓝色、米黄色、浅咖等。 </w:t>
      </w:r>
    </w:p>
    <w:p>
      <w:pPr>
        <w:ind w:firstLine="476" w:firstLineChars="200"/>
        <w:rPr>
          <w:rFonts w:ascii="微软雅黑" w:hAnsi="微软雅黑" w:eastAsia="微软雅黑"/>
        </w:rPr>
      </w:pPr>
      <w:r>
        <w:rPr>
          <w:rFonts w:ascii="微软雅黑" w:hAnsi="微软雅黑" w:eastAsia="微软雅黑"/>
        </w:rPr>
        <w:drawing>
          <wp:inline distT="0" distB="0" distL="0" distR="0">
            <wp:extent cx="5278120" cy="3298190"/>
            <wp:effectExtent l="0" t="0" r="0" b="0"/>
            <wp:docPr id="136" name="图片 5" descr="D:\desktop\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5" descr="D:\desktop\22222.png"/>
                    <pic:cNvPicPr>
                      <a:picLocks noChangeAspect="1" noChangeArrowheads="1"/>
                    </pic:cNvPicPr>
                  </pic:nvPicPr>
                  <pic:blipFill>
                    <a:blip r:embed="rId60" cstate="print"/>
                    <a:srcRect/>
                    <a:stretch>
                      <a:fillRect/>
                    </a:stretch>
                  </pic:blipFill>
                  <pic:spPr>
                    <a:xfrm>
                      <a:off x="0" y="0"/>
                      <a:ext cx="5278120" cy="3298330"/>
                    </a:xfrm>
                    <a:prstGeom prst="rect">
                      <a:avLst/>
                    </a:prstGeom>
                    <a:noFill/>
                    <a:ln w="9525">
                      <a:noFill/>
                      <a:miter lim="800000"/>
                      <a:headEnd/>
                      <a:tailEnd/>
                    </a:ln>
                  </pic:spPr>
                </pic:pic>
              </a:graphicData>
            </a:graphic>
          </wp:inline>
        </w:drawing>
      </w:r>
    </w:p>
    <w:p>
      <w:pPr>
        <w:ind w:firstLine="476" w:firstLineChars="200"/>
        <w:rPr>
          <w:rFonts w:ascii="微软雅黑" w:hAnsi="微软雅黑" w:eastAsia="微软雅黑"/>
        </w:rPr>
      </w:pPr>
    </w:p>
    <w:p>
      <w:pPr>
        <w:ind w:firstLine="476" w:firstLineChars="200"/>
        <w:rPr>
          <w:rFonts w:ascii="微软雅黑" w:hAnsi="微软雅黑" w:eastAsia="微软雅黑"/>
        </w:rPr>
      </w:pPr>
    </w:p>
    <w:p>
      <w:pPr>
        <w:ind w:firstLine="476" w:firstLineChars="200"/>
        <w:rPr>
          <w:rFonts w:ascii="微软雅黑" w:hAnsi="微软雅黑" w:eastAsia="微软雅黑"/>
        </w:rPr>
      </w:pPr>
    </w:p>
    <w:p>
      <w:pPr>
        <w:pStyle w:val="3"/>
        <w:numPr>
          <w:ilvl w:val="0"/>
          <w:numId w:val="0"/>
        </w:numPr>
        <w:tabs>
          <w:tab w:val="clear" w:pos="420"/>
          <w:tab w:val="clear" w:pos="432"/>
        </w:tabs>
        <w:rPr>
          <w:rFonts w:ascii="微软雅黑" w:hAnsi="微软雅黑" w:eastAsia="微软雅黑"/>
        </w:rPr>
      </w:pPr>
      <w:bookmarkStart w:id="750" w:name="_Toc443492818"/>
      <w:bookmarkStart w:id="751" w:name="_Toc443377875"/>
      <w:r>
        <w:rPr>
          <w:rFonts w:hint="eastAsia" w:ascii="微软雅黑" w:hAnsi="微软雅黑" w:eastAsia="微软雅黑"/>
        </w:rPr>
        <w:t>8.2教室选型</w:t>
      </w:r>
      <w:bookmarkEnd w:id="750"/>
      <w:bookmarkEnd w:id="751"/>
    </w:p>
    <w:p>
      <w:pPr>
        <w:pStyle w:val="66"/>
        <w:numPr>
          <w:ilvl w:val="0"/>
          <w:numId w:val="42"/>
        </w:numPr>
        <w:rPr>
          <w:rFonts w:ascii="微软雅黑" w:hAnsi="微软雅黑" w:eastAsia="微软雅黑"/>
        </w:rPr>
      </w:pPr>
      <w:r>
        <w:rPr>
          <w:rFonts w:hint="eastAsia" w:ascii="微软雅黑" w:hAnsi="微软雅黑" w:eastAsia="微软雅黑"/>
        </w:rPr>
        <w:t>安静，尽量选择楼顶，不宜选择临街位置。</w:t>
      </w:r>
    </w:p>
    <w:p>
      <w:pPr>
        <w:pStyle w:val="66"/>
        <w:numPr>
          <w:ilvl w:val="0"/>
          <w:numId w:val="42"/>
        </w:numPr>
        <w:rPr>
          <w:rFonts w:ascii="微软雅黑" w:hAnsi="微软雅黑" w:eastAsia="微软雅黑"/>
        </w:rPr>
      </w:pPr>
      <w:r>
        <w:rPr>
          <w:rFonts w:hint="eastAsia" w:ascii="微软雅黑" w:hAnsi="微软雅黑" w:eastAsia="微软雅黑"/>
        </w:rPr>
        <w:t>选择矩形平面教室，长度不宜超过12米,宽度不宜超过10米。</w:t>
      </w:r>
    </w:p>
    <w:p>
      <w:pPr>
        <w:pStyle w:val="66"/>
        <w:numPr>
          <w:ilvl w:val="0"/>
          <w:numId w:val="42"/>
        </w:numPr>
        <w:rPr>
          <w:rFonts w:ascii="微软雅黑" w:hAnsi="微软雅黑" w:eastAsia="微软雅黑"/>
        </w:rPr>
      </w:pPr>
      <w:r>
        <w:rPr>
          <w:rFonts w:hint="eastAsia" w:ascii="微软雅黑" w:hAnsi="微软雅黑" w:eastAsia="微软雅黑"/>
        </w:rPr>
        <w:t>尽量选择普通常规的教室；不宜选择阶梯或带有柱子教室。</w:t>
      </w:r>
    </w:p>
    <w:p>
      <w:pPr>
        <w:spacing w:before="0" w:after="0"/>
        <w:contextualSpacing w:val="0"/>
        <w:outlineLvl w:val="1"/>
        <w:rPr>
          <w:rFonts w:asciiTheme="majorEastAsia" w:hAnsiTheme="majorEastAsia" w:eastAsiaTheme="majorEastAsia"/>
          <w:b/>
          <w:sz w:val="28"/>
          <w:szCs w:val="28"/>
        </w:rPr>
      </w:pPr>
      <w:bookmarkStart w:id="752" w:name="_Toc443492819"/>
      <w:bookmarkStart w:id="753" w:name="_Toc443377876"/>
      <w:r>
        <w:rPr>
          <w:rFonts w:hint="eastAsia" w:ascii="微软雅黑" w:hAnsi="微软雅黑" w:eastAsia="微软雅黑"/>
          <w:b/>
          <w:bCs/>
          <w:sz w:val="30"/>
          <w:szCs w:val="32"/>
        </w:rPr>
        <w:t>8.3装修方案</w:t>
      </w:r>
      <w:bookmarkEnd w:id="752"/>
      <w:bookmarkEnd w:id="753"/>
    </w:p>
    <w:p>
      <w:pPr>
        <w:pStyle w:val="4"/>
        <w:numPr>
          <w:ilvl w:val="0"/>
          <w:numId w:val="0"/>
        </w:numPr>
        <w:tabs>
          <w:tab w:val="clear" w:pos="420"/>
          <w:tab w:val="clear" w:pos="432"/>
        </w:tabs>
        <w:spacing w:before="120" w:after="120" w:line="360" w:lineRule="auto"/>
        <w:rPr>
          <w:rFonts w:ascii="微软雅黑" w:hAnsi="微软雅黑" w:eastAsia="微软雅黑"/>
        </w:rPr>
      </w:pPr>
      <w:bookmarkStart w:id="754" w:name="_Toc443377877"/>
      <w:r>
        <w:rPr>
          <w:rFonts w:hint="eastAsia" w:ascii="微软雅黑" w:hAnsi="微软雅黑" w:eastAsia="微软雅黑"/>
        </w:rPr>
        <w:t>8.3.1墙面</w:t>
      </w:r>
      <w:bookmarkEnd w:id="754"/>
    </w:p>
    <w:p>
      <w:pPr>
        <w:ind w:firstLine="476" w:firstLineChars="200"/>
        <w:rPr>
          <w:rFonts w:ascii="微软雅黑" w:hAnsi="微软雅黑" w:eastAsia="微软雅黑"/>
          <w:szCs w:val="24"/>
          <w:shd w:val="clear" w:color="auto" w:fill="FFFFFF" w:themeFill="background1"/>
        </w:rPr>
      </w:pPr>
      <w:r>
        <w:rPr>
          <w:rFonts w:hint="eastAsia" w:ascii="微软雅黑" w:hAnsi="微软雅黑" w:eastAsia="微软雅黑"/>
          <w:szCs w:val="24"/>
          <w:shd w:val="clear" w:color="auto" w:fill="FFFFFF" w:themeFill="background1"/>
        </w:rPr>
        <w:t>教室四周采用木龙骨+木板，外面采用聚酯纤维吸音板装修，颜色为浅色调以及色彩的搭配设计。木龙骨和墙面保留一定空隙，防止聚酯纤维吸音板受潮变色以及线路维护、后期的改造，如图</w:t>
      </w:r>
    </w:p>
    <w:p>
      <w:pPr>
        <w:spacing w:beforeLines="50"/>
        <w:rPr>
          <w:rFonts w:asciiTheme="minorEastAsia" w:hAnsiTheme="minorEastAsia"/>
          <w:szCs w:val="24"/>
          <w:shd w:val="clear" w:color="auto" w:fill="FFFFFF" w:themeFill="background1"/>
        </w:rPr>
      </w:pPr>
      <w:r>
        <w:rPr>
          <w:rFonts w:asciiTheme="minorEastAsia" w:hAnsiTheme="minorEastAsia"/>
        </w:rPr>
        <w:drawing>
          <wp:inline distT="0" distB="0" distL="0" distR="0">
            <wp:extent cx="4810125" cy="2754630"/>
            <wp:effectExtent l="171450" t="133350" r="371475" b="312363"/>
            <wp:docPr id="8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9"/>
                    <pic:cNvPicPr>
                      <a:picLocks noChangeAspect="1"/>
                    </pic:cNvPicPr>
                  </pic:nvPicPr>
                  <pic:blipFill>
                    <a:blip r:embed="rId61" cstate="print"/>
                    <a:stretch>
                      <a:fillRect/>
                    </a:stretch>
                  </pic:blipFill>
                  <pic:spPr>
                    <a:xfrm>
                      <a:off x="0" y="0"/>
                      <a:ext cx="4809889" cy="2754552"/>
                    </a:xfrm>
                    <a:prstGeom prst="rect">
                      <a:avLst/>
                    </a:prstGeom>
                    <a:ln>
                      <a:noFill/>
                    </a:ln>
                    <a:effectLst>
                      <a:outerShdw blurRad="292100" dist="139700" dir="2700000" algn="tl" rotWithShape="0">
                        <a:srgbClr val="333333">
                          <a:alpha val="65000"/>
                        </a:srgbClr>
                      </a:outerShdw>
                    </a:effectLst>
                  </pic:spPr>
                </pic:pic>
              </a:graphicData>
            </a:graphic>
          </wp:inline>
        </w:drawing>
      </w:r>
    </w:p>
    <w:p>
      <w:pPr>
        <w:spacing w:beforeLines="50"/>
        <w:ind w:left="360"/>
        <w:jc w:val="center"/>
        <w:rPr>
          <w:rFonts w:asciiTheme="minorEastAsia" w:hAnsiTheme="minorEastAsia"/>
          <w:szCs w:val="24"/>
          <w:shd w:val="clear" w:color="auto" w:fill="FFFFFF" w:themeFill="background1"/>
        </w:rPr>
      </w:pPr>
      <w:r>
        <w:rPr>
          <w:rFonts w:asciiTheme="minorEastAsia" w:hAnsiTheme="minorEastAsia"/>
          <w:szCs w:val="24"/>
          <w:shd w:val="clear" w:color="auto" w:fill="FFFFFF" w:themeFill="background1"/>
        </w:rPr>
        <w:drawing>
          <wp:inline distT="0" distB="0" distL="0" distR="0">
            <wp:extent cx="1721485" cy="1524000"/>
            <wp:effectExtent l="19050" t="0" r="0" b="0"/>
            <wp:docPr id="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721969" cy="1524541"/>
                    </a:xfrm>
                    <a:prstGeom prst="rect">
                      <a:avLst/>
                    </a:prstGeom>
                    <a:noFill/>
                    <a:ln>
                      <a:noFill/>
                    </a:ln>
                  </pic:spPr>
                </pic:pic>
              </a:graphicData>
            </a:graphic>
          </wp:inline>
        </w:drawing>
      </w:r>
      <w:r>
        <w:rPr>
          <w:rFonts w:hint="eastAsia" w:asciiTheme="minorEastAsia" w:hAnsiTheme="minorEastAsia"/>
          <w:szCs w:val="24"/>
          <w:shd w:val="clear" w:color="auto" w:fill="FFFFFF" w:themeFill="background1"/>
        </w:rPr>
        <w:t xml:space="preserve">     </w:t>
      </w:r>
      <w:r>
        <w:rPr>
          <w:rFonts w:asciiTheme="minorEastAsia" w:hAnsiTheme="minorEastAsia"/>
          <w:szCs w:val="24"/>
          <w:shd w:val="clear" w:color="auto" w:fill="FFFFFF" w:themeFill="background1"/>
        </w:rPr>
        <w:drawing>
          <wp:inline distT="0" distB="0" distL="0" distR="0">
            <wp:extent cx="1405255" cy="1526540"/>
            <wp:effectExtent l="19050" t="0" r="3996" b="0"/>
            <wp:docPr id="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
                    <pic:cNvPicPr>
                      <a:picLocks noChangeAspect="1" noChangeArrowheads="1"/>
                    </pic:cNvPicPr>
                  </pic:nvPicPr>
                  <pic:blipFill>
                    <a:blip r:embed="rId63" cstate="print"/>
                    <a:srcRect/>
                    <a:stretch>
                      <a:fillRect/>
                    </a:stretch>
                  </pic:blipFill>
                  <pic:spPr>
                    <a:xfrm>
                      <a:off x="0" y="0"/>
                      <a:ext cx="1412364" cy="1534110"/>
                    </a:xfrm>
                    <a:prstGeom prst="rect">
                      <a:avLst/>
                    </a:prstGeom>
                    <a:noFill/>
                    <a:ln w="9525">
                      <a:noFill/>
                      <a:miter lim="800000"/>
                      <a:headEnd/>
                      <a:tailEnd/>
                    </a:ln>
                  </pic:spPr>
                </pic:pic>
              </a:graphicData>
            </a:graphic>
          </wp:inline>
        </w:drawing>
      </w:r>
      <w:r>
        <w:rPr>
          <w:rFonts w:hint="eastAsia" w:asciiTheme="minorEastAsia" w:hAnsiTheme="minorEastAsia"/>
          <w:szCs w:val="24"/>
          <w:shd w:val="clear" w:color="auto" w:fill="FFFFFF" w:themeFill="background1"/>
        </w:rPr>
        <w:t xml:space="preserve"> </w:t>
      </w:r>
    </w:p>
    <w:p>
      <w:pPr>
        <w:pStyle w:val="4"/>
        <w:numPr>
          <w:ilvl w:val="0"/>
          <w:numId w:val="0"/>
        </w:numPr>
        <w:tabs>
          <w:tab w:val="clear" w:pos="420"/>
          <w:tab w:val="clear" w:pos="432"/>
        </w:tabs>
        <w:spacing w:before="120" w:after="120" w:line="360" w:lineRule="auto"/>
        <w:rPr>
          <w:rFonts w:ascii="微软雅黑" w:hAnsi="微软雅黑" w:eastAsia="微软雅黑"/>
        </w:rPr>
      </w:pPr>
      <w:bookmarkStart w:id="755" w:name="_Toc443377878"/>
      <w:r>
        <w:rPr>
          <w:rFonts w:hint="eastAsia" w:ascii="微软雅黑" w:hAnsi="微软雅黑" w:eastAsia="微软雅黑"/>
        </w:rPr>
        <w:t>8.3.2地面</w:t>
      </w:r>
      <w:bookmarkEnd w:id="755"/>
    </w:p>
    <w:p>
      <w:pPr>
        <w:pStyle w:val="77"/>
        <w:rPr>
          <w:shd w:val="clear" w:color="auto" w:fill="FFFFFF" w:themeFill="background1"/>
        </w:rPr>
      </w:pPr>
      <w:r>
        <w:rPr>
          <w:rFonts w:hint="eastAsia"/>
          <w:shd w:val="clear" w:color="auto" w:fill="FFFFFF" w:themeFill="background1"/>
        </w:rPr>
        <w:t>地面建议使用PVC防静电地胶，选择地胶时注重与教室的整体搭配。</w:t>
      </w:r>
    </w:p>
    <w:p>
      <w:pPr>
        <w:spacing w:beforeLines="50"/>
        <w:ind w:left="407" w:leftChars="171" w:firstLine="357" w:firstLineChars="150"/>
        <w:jc w:val="center"/>
        <w:rPr>
          <w:rFonts w:asciiTheme="minorEastAsia" w:hAnsiTheme="minorEastAsia"/>
          <w:szCs w:val="24"/>
        </w:rPr>
      </w:pPr>
      <w:r>
        <w:rPr>
          <w:rFonts w:asciiTheme="minorEastAsia" w:hAnsiTheme="minorEastAsia"/>
          <w:szCs w:val="24"/>
        </w:rPr>
        <w:drawing>
          <wp:inline distT="0" distB="0" distL="0" distR="0">
            <wp:extent cx="4417695" cy="3556635"/>
            <wp:effectExtent l="19050" t="0" r="1822"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
                    <pic:cNvPicPr>
                      <a:picLocks noChangeAspect="1" noChangeArrowheads="1"/>
                    </pic:cNvPicPr>
                  </pic:nvPicPr>
                  <pic:blipFill>
                    <a:blip r:embed="rId64" cstate="print"/>
                    <a:srcRect/>
                    <a:stretch>
                      <a:fillRect/>
                    </a:stretch>
                  </pic:blipFill>
                  <pic:spPr>
                    <a:xfrm>
                      <a:off x="0" y="0"/>
                      <a:ext cx="4418060" cy="3557307"/>
                    </a:xfrm>
                    <a:prstGeom prst="rect">
                      <a:avLst/>
                    </a:prstGeom>
                    <a:noFill/>
                    <a:ln w="9525">
                      <a:noFill/>
                      <a:miter lim="800000"/>
                      <a:headEnd/>
                      <a:tailEnd/>
                    </a:ln>
                  </pic:spPr>
                </pic:pic>
              </a:graphicData>
            </a:graphic>
          </wp:inline>
        </w:drawing>
      </w:r>
    </w:p>
    <w:p>
      <w:pPr>
        <w:pStyle w:val="4"/>
        <w:numPr>
          <w:ilvl w:val="0"/>
          <w:numId w:val="0"/>
        </w:numPr>
        <w:tabs>
          <w:tab w:val="clear" w:pos="420"/>
          <w:tab w:val="clear" w:pos="432"/>
        </w:tabs>
        <w:spacing w:before="120" w:after="120" w:line="360" w:lineRule="auto"/>
        <w:rPr>
          <w:rFonts w:ascii="微软雅黑" w:hAnsi="微软雅黑" w:eastAsia="微软雅黑"/>
        </w:rPr>
      </w:pPr>
      <w:bookmarkStart w:id="756" w:name="_Toc443377879"/>
      <w:r>
        <w:rPr>
          <w:rFonts w:hint="eastAsia" w:ascii="微软雅黑" w:hAnsi="微软雅黑" w:eastAsia="微软雅黑"/>
        </w:rPr>
        <w:t>8.3.3吊顶</w:t>
      </w:r>
      <w:bookmarkEnd w:id="756"/>
    </w:p>
    <w:p>
      <w:pPr>
        <w:pStyle w:val="77"/>
      </w:pPr>
      <w:r>
        <w:rPr>
          <w:rFonts w:hint="eastAsia"/>
        </w:rPr>
        <w:t>吊顶的高度为2.8—3米，采用吸音板。</w:t>
      </w:r>
    </w:p>
    <w:p>
      <w:pPr>
        <w:spacing w:beforeLines="50"/>
        <w:ind w:firstLine="419" w:firstLineChars="176"/>
        <w:rPr>
          <w:rFonts w:asciiTheme="minorEastAsia" w:hAnsiTheme="minorEastAsia"/>
          <w:szCs w:val="24"/>
        </w:rPr>
      </w:pPr>
      <w:r>
        <w:drawing>
          <wp:inline distT="0" distB="0" distL="0" distR="0">
            <wp:extent cx="2013585" cy="1971675"/>
            <wp:effectExtent l="19050" t="0" r="5403" b="0"/>
            <wp:docPr id="1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7"/>
                    <pic:cNvPicPr>
                      <a:picLocks noChangeAspect="1" noChangeArrowheads="1"/>
                    </pic:cNvPicPr>
                  </pic:nvPicPr>
                  <pic:blipFill>
                    <a:blip r:embed="rId65" cstate="print"/>
                    <a:srcRect/>
                    <a:stretch>
                      <a:fillRect/>
                    </a:stretch>
                  </pic:blipFill>
                  <pic:spPr>
                    <a:xfrm>
                      <a:off x="0" y="0"/>
                      <a:ext cx="2027416" cy="1984910"/>
                    </a:xfrm>
                    <a:prstGeom prst="rect">
                      <a:avLst/>
                    </a:prstGeom>
                    <a:noFill/>
                    <a:ln w="9525">
                      <a:noFill/>
                      <a:miter lim="800000"/>
                      <a:headEnd/>
                      <a:tailEnd/>
                    </a:ln>
                  </pic:spPr>
                </pic:pic>
              </a:graphicData>
            </a:graphic>
          </wp:inline>
        </w:drawing>
      </w:r>
      <w:r>
        <w:rPr>
          <w:rFonts w:hint="eastAsia" w:asciiTheme="minorEastAsia" w:hAnsiTheme="minorEastAsia"/>
          <w:szCs w:val="24"/>
        </w:rPr>
        <w:t xml:space="preserve">   </w:t>
      </w:r>
      <w:r>
        <w:rPr>
          <w:rFonts w:hint="eastAsia" w:ascii="宋体" w:hAnsi="宋体"/>
        </w:rPr>
        <w:drawing>
          <wp:inline distT="0" distB="0" distL="0" distR="0">
            <wp:extent cx="1901190" cy="1904365"/>
            <wp:effectExtent l="19050" t="0" r="3810" b="0"/>
            <wp:docPr id="1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
                    <pic:cNvPicPr>
                      <a:picLocks noChangeAspect="1" noChangeArrowheads="1"/>
                    </pic:cNvPicPr>
                  </pic:nvPicPr>
                  <pic:blipFill>
                    <a:blip r:embed="rId66" cstate="print"/>
                    <a:srcRect/>
                    <a:stretch>
                      <a:fillRect/>
                    </a:stretch>
                  </pic:blipFill>
                  <pic:spPr>
                    <a:xfrm>
                      <a:off x="0" y="0"/>
                      <a:ext cx="1909541" cy="1912818"/>
                    </a:xfrm>
                    <a:prstGeom prst="rect">
                      <a:avLst/>
                    </a:prstGeom>
                    <a:noFill/>
                    <a:ln w="9525">
                      <a:noFill/>
                      <a:miter lim="800000"/>
                      <a:headEnd/>
                      <a:tailEnd/>
                    </a:ln>
                  </pic:spPr>
                </pic:pic>
              </a:graphicData>
            </a:graphic>
          </wp:inline>
        </w:drawing>
      </w:r>
      <w:r>
        <w:rPr>
          <w:rFonts w:hint="eastAsia" w:asciiTheme="minorEastAsia" w:hAnsiTheme="minorEastAsia"/>
          <w:szCs w:val="24"/>
        </w:rPr>
        <w:t xml:space="preserve">         </w:t>
      </w:r>
    </w:p>
    <w:p>
      <w:pPr>
        <w:pStyle w:val="4"/>
        <w:numPr>
          <w:ilvl w:val="0"/>
          <w:numId w:val="0"/>
        </w:numPr>
        <w:tabs>
          <w:tab w:val="clear" w:pos="420"/>
          <w:tab w:val="clear" w:pos="432"/>
        </w:tabs>
        <w:spacing w:before="120" w:after="120" w:line="360" w:lineRule="auto"/>
        <w:rPr>
          <w:rFonts w:ascii="微软雅黑" w:hAnsi="微软雅黑" w:eastAsia="微软雅黑"/>
        </w:rPr>
      </w:pPr>
      <w:bookmarkStart w:id="757" w:name="_Toc443377880"/>
      <w:r>
        <w:rPr>
          <w:rFonts w:hint="eastAsia" w:ascii="微软雅黑" w:hAnsi="微软雅黑" w:eastAsia="微软雅黑"/>
        </w:rPr>
        <w:t>8.3.4灯的安装</w:t>
      </w:r>
      <w:bookmarkEnd w:id="757"/>
    </w:p>
    <w:p>
      <w:pPr>
        <w:jc w:val="center"/>
      </w:pPr>
      <w:r>
        <w:drawing>
          <wp:inline distT="0" distB="0" distL="0" distR="0">
            <wp:extent cx="4514850" cy="1790700"/>
            <wp:effectExtent l="19050" t="0" r="0" b="0"/>
            <wp:docPr id="1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8"/>
                    <pic:cNvPicPr>
                      <a:picLocks noChangeAspect="1"/>
                    </pic:cNvPicPr>
                  </pic:nvPicPr>
                  <pic:blipFill>
                    <a:blip r:embed="rId67" cstate="print"/>
                    <a:stretch>
                      <a:fillRect/>
                    </a:stretch>
                  </pic:blipFill>
                  <pic:spPr>
                    <a:xfrm>
                      <a:off x="0" y="0"/>
                      <a:ext cx="4525193" cy="1795412"/>
                    </a:xfrm>
                    <a:prstGeom prst="rect">
                      <a:avLst/>
                    </a:prstGeom>
                  </pic:spPr>
                </pic:pic>
              </a:graphicData>
            </a:graphic>
          </wp:inline>
        </w:drawing>
      </w:r>
    </w:p>
    <w:p>
      <w:pPr>
        <w:pStyle w:val="77"/>
      </w:pPr>
      <w:r>
        <w:rPr>
          <w:rFonts w:hint="eastAsia"/>
        </w:rPr>
        <w:t>灯安装为左右隔一块板，前后隔两块板（教师区域加一排），采用LED平板灯（36W左右,采用欧司朗或雷士）。如下图所示</w:t>
      </w:r>
    </w:p>
    <w:p>
      <w:pPr>
        <w:pStyle w:val="66"/>
        <w:spacing w:beforeLines="50"/>
        <w:ind w:left="644" w:leftChars="271" w:firstLine="0"/>
        <w:rPr>
          <w:rFonts w:asciiTheme="minorEastAsia" w:hAnsiTheme="minorEastAsia"/>
          <w:szCs w:val="24"/>
        </w:rPr>
      </w:pPr>
      <w:r>
        <w:rPr>
          <w:rFonts w:asciiTheme="minorEastAsia" w:hAnsiTheme="minorEastAsia"/>
        </w:rPr>
        <w:drawing>
          <wp:inline distT="0" distB="0" distL="0" distR="0">
            <wp:extent cx="3942080" cy="2381250"/>
            <wp:effectExtent l="19050" t="0" r="1078" b="0"/>
            <wp:docPr id="10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
                    <pic:cNvPicPr>
                      <a:picLocks noChangeAspect="1"/>
                    </pic:cNvPicPr>
                  </pic:nvPicPr>
                  <pic:blipFill>
                    <a:blip r:embed="rId68" cstate="print"/>
                    <a:stretch>
                      <a:fillRect/>
                    </a:stretch>
                  </pic:blipFill>
                  <pic:spPr>
                    <a:xfrm>
                      <a:off x="0" y="0"/>
                      <a:ext cx="3942272" cy="2381334"/>
                    </a:xfrm>
                    <a:prstGeom prst="rect">
                      <a:avLst/>
                    </a:prstGeom>
                  </pic:spPr>
                </pic:pic>
              </a:graphicData>
            </a:graphic>
          </wp:inline>
        </w:drawing>
      </w:r>
    </w:p>
    <w:p>
      <w:pPr>
        <w:pStyle w:val="4"/>
        <w:numPr>
          <w:ilvl w:val="0"/>
          <w:numId w:val="0"/>
        </w:numPr>
        <w:tabs>
          <w:tab w:val="clear" w:pos="420"/>
          <w:tab w:val="clear" w:pos="432"/>
        </w:tabs>
        <w:spacing w:before="120" w:after="120" w:line="360" w:lineRule="auto"/>
        <w:rPr>
          <w:rFonts w:ascii="微软雅黑" w:hAnsi="微软雅黑" w:eastAsia="微软雅黑"/>
        </w:rPr>
      </w:pPr>
      <w:bookmarkStart w:id="758" w:name="_Toc443377881"/>
      <w:r>
        <w:rPr>
          <w:rFonts w:hint="eastAsia" w:ascii="微软雅黑" w:hAnsi="微软雅黑" w:eastAsia="微软雅黑"/>
        </w:rPr>
        <w:t>8.3.5窗帘选择</w:t>
      </w:r>
      <w:bookmarkEnd w:id="758"/>
    </w:p>
    <w:p>
      <w:pPr>
        <w:pStyle w:val="77"/>
        <w:rPr>
          <w:kern w:val="0"/>
        </w:rPr>
      </w:pPr>
      <w:r>
        <w:rPr>
          <w:rFonts w:hint="eastAsia"/>
          <w:kern w:val="0"/>
        </w:rPr>
        <w:t>选用</w:t>
      </w:r>
      <w:r>
        <w:rPr>
          <w:rFonts w:hint="eastAsia"/>
          <w:color w:val="FF0000"/>
          <w:kern w:val="0"/>
        </w:rPr>
        <w:t>双层，遮光、厚重、表面粗糙</w:t>
      </w:r>
      <w:r>
        <w:rPr>
          <w:rFonts w:hint="eastAsia"/>
          <w:kern w:val="0"/>
        </w:rPr>
        <w:t>的窗帘。建议采用棉、麻类的窗帘。不易采用平滑反光的。</w:t>
      </w:r>
    </w:p>
    <w:p>
      <w:pPr>
        <w:pStyle w:val="77"/>
        <w:rPr>
          <w:kern w:val="0"/>
        </w:rPr>
      </w:pPr>
      <w:r>
        <w:rPr>
          <w:kern w:val="0"/>
        </w:rPr>
        <w:drawing>
          <wp:inline distT="0" distB="0" distL="0" distR="0">
            <wp:extent cx="2162175" cy="1840230"/>
            <wp:effectExtent l="19050" t="0" r="9525" b="0"/>
            <wp:docPr id="1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7"/>
                    <pic:cNvPicPr>
                      <a:picLocks noChangeAspect="1" noChangeArrowheads="1"/>
                    </pic:cNvPicPr>
                  </pic:nvPicPr>
                  <pic:blipFill>
                    <a:blip r:embed="rId69" cstate="print"/>
                    <a:srcRect/>
                    <a:stretch>
                      <a:fillRect/>
                    </a:stretch>
                  </pic:blipFill>
                  <pic:spPr>
                    <a:xfrm>
                      <a:off x="0" y="0"/>
                      <a:ext cx="2172328" cy="1849453"/>
                    </a:xfrm>
                    <a:prstGeom prst="rect">
                      <a:avLst/>
                    </a:prstGeom>
                    <a:noFill/>
                    <a:ln w="9525">
                      <a:noFill/>
                      <a:miter lim="800000"/>
                      <a:headEnd/>
                      <a:tailEnd/>
                    </a:ln>
                  </pic:spPr>
                </pic:pic>
              </a:graphicData>
            </a:graphic>
          </wp:inline>
        </w:drawing>
      </w:r>
      <w:r>
        <w:rPr>
          <w:rFonts w:hint="eastAsia"/>
          <w:kern w:val="0"/>
        </w:rPr>
        <w:t xml:space="preserve"> </w:t>
      </w:r>
      <w:r>
        <w:rPr>
          <w:kern w:val="0"/>
        </w:rPr>
        <w:drawing>
          <wp:inline distT="0" distB="0" distL="0" distR="0">
            <wp:extent cx="2230755" cy="1845945"/>
            <wp:effectExtent l="19050" t="0" r="0" b="0"/>
            <wp:docPr id="1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6"/>
                    <pic:cNvPicPr>
                      <a:picLocks noChangeAspect="1" noChangeArrowheads="1"/>
                    </pic:cNvPicPr>
                  </pic:nvPicPr>
                  <pic:blipFill>
                    <a:blip r:embed="rId70" cstate="print"/>
                    <a:srcRect/>
                    <a:stretch>
                      <a:fillRect/>
                    </a:stretch>
                  </pic:blipFill>
                  <pic:spPr>
                    <a:xfrm>
                      <a:off x="0" y="0"/>
                      <a:ext cx="2235715" cy="1850287"/>
                    </a:xfrm>
                    <a:prstGeom prst="rect">
                      <a:avLst/>
                    </a:prstGeom>
                    <a:noFill/>
                    <a:ln w="9525">
                      <a:noFill/>
                      <a:miter lim="800000"/>
                      <a:headEnd/>
                      <a:tailEnd/>
                    </a:ln>
                  </pic:spPr>
                </pic:pic>
              </a:graphicData>
            </a:graphic>
          </wp:inline>
        </w:drawing>
      </w:r>
      <w:r>
        <w:rPr>
          <w:rFonts w:hint="eastAsia"/>
          <w:kern w:val="0"/>
        </w:rPr>
        <w:t xml:space="preserve"> </w:t>
      </w:r>
    </w:p>
    <w:p>
      <w:pPr>
        <w:widowControl/>
        <w:spacing w:before="0" w:after="0" w:line="240" w:lineRule="auto"/>
        <w:contextualSpacing w:val="0"/>
        <w:jc w:val="left"/>
        <w:rPr>
          <w:rFonts w:ascii="微软雅黑" w:hAnsi="微软雅黑" w:eastAsia="微软雅黑"/>
          <w:b/>
          <w:bCs/>
          <w:sz w:val="30"/>
          <w:szCs w:val="32"/>
        </w:rPr>
      </w:pPr>
      <w:bookmarkStart w:id="759" w:name="_Toc443377882"/>
      <w:r>
        <w:rPr>
          <w:rFonts w:ascii="微软雅黑" w:hAnsi="微软雅黑" w:eastAsia="微软雅黑"/>
        </w:rPr>
        <w:br w:type="page"/>
      </w:r>
      <w:bookmarkEnd w:id="759"/>
    </w:p>
    <w:p>
      <w:pPr>
        <w:pStyle w:val="2"/>
        <w:spacing w:before="120" w:after="120" w:line="360" w:lineRule="auto"/>
        <w:jc w:val="center"/>
        <w:rPr>
          <w:rFonts w:ascii="微软雅黑" w:hAnsi="微软雅黑" w:eastAsia="微软雅黑"/>
        </w:rPr>
      </w:pPr>
      <w:bookmarkStart w:id="760" w:name="_Toc443492820"/>
      <w:r>
        <w:rPr>
          <w:rFonts w:hint="eastAsia" w:ascii="微软雅黑" w:hAnsi="微软雅黑" w:eastAsia="微软雅黑"/>
        </w:rPr>
        <w:t>第9章 施工布线</w:t>
      </w:r>
      <w:bookmarkEnd w:id="760"/>
    </w:p>
    <w:p>
      <w:pPr>
        <w:pStyle w:val="77"/>
        <w:rPr>
          <w:b/>
        </w:rPr>
      </w:pPr>
      <w:r>
        <w:rPr>
          <w:rFonts w:hint="eastAsia"/>
        </w:rPr>
        <w:t>从教室外引一根主电源线（3*2.5）到讲桌并接插排上；从讲桌走一根3*2.5电源线、两根网线、一根VGA线到机柜。</w:t>
      </w:r>
      <w:r>
        <w:rPr>
          <w:b/>
        </w:rPr>
        <w:t xml:space="preserve"> </w:t>
      </w:r>
    </w:p>
    <w:p>
      <w:pPr>
        <w:pStyle w:val="77"/>
        <w:rPr>
          <w:b/>
        </w:rPr>
      </w:pPr>
      <w:r>
        <w:rPr>
          <w:rFonts w:hint="eastAsia"/>
        </w:rPr>
        <w:t>从讲桌走一根3*2.5电源线、两根VGA线（一个输出，一个输入）、一根触控线、两根USB线（两头公）到一体机。</w:t>
      </w:r>
    </w:p>
    <w:p>
      <w:pPr/>
      <w:r>
        <w:drawing>
          <wp:inline distT="0" distB="0" distL="0" distR="0">
            <wp:extent cx="5278120" cy="5278120"/>
            <wp:effectExtent l="19050" t="0" r="0" b="0"/>
            <wp:docPr id="24" name="图片 1" descr="D:\desktop\施工文档（成品）\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descr="D:\desktop\施工文档（成品）\图.jpg"/>
                    <pic:cNvPicPr>
                      <a:picLocks noChangeAspect="1" noChangeArrowheads="1"/>
                    </pic:cNvPicPr>
                  </pic:nvPicPr>
                  <pic:blipFill>
                    <a:blip r:embed="rId71" cstate="print"/>
                    <a:srcRect/>
                    <a:stretch>
                      <a:fillRect/>
                    </a:stretch>
                  </pic:blipFill>
                  <pic:spPr>
                    <a:xfrm>
                      <a:off x="0" y="0"/>
                      <a:ext cx="5278120" cy="5278120"/>
                    </a:xfrm>
                    <a:prstGeom prst="rect">
                      <a:avLst/>
                    </a:prstGeom>
                    <a:noFill/>
                    <a:ln w="9525">
                      <a:noFill/>
                      <a:miter lim="800000"/>
                      <a:headEnd/>
                      <a:tailEnd/>
                    </a:ln>
                  </pic:spPr>
                </pic:pic>
              </a:graphicData>
            </a:graphic>
          </wp:inline>
        </w:drawing>
      </w:r>
    </w:p>
    <w:p>
      <w:pPr>
        <w:pStyle w:val="77"/>
      </w:pPr>
      <w:r>
        <w:rPr>
          <w:rFonts w:hint="eastAsia"/>
          <w:b/>
        </w:rPr>
        <w:t>主线槽</w:t>
      </w:r>
      <w:r>
        <w:rPr>
          <w:rFonts w:hint="eastAsia"/>
        </w:rPr>
        <w:t>：从前墙房顶开槽埋管通过一体机然后再到讲台位置，管粗60。一体机位置处需要接线盒。</w:t>
      </w:r>
    </w:p>
    <w:p>
      <w:pPr>
        <w:pStyle w:val="77"/>
        <w:rPr>
          <w:rFonts w:cs="宋体"/>
          <w:kern w:val="0"/>
        </w:rPr>
      </w:pPr>
      <w:r>
        <w:rPr>
          <w:rFonts w:hint="eastAsia"/>
          <w:b/>
        </w:rPr>
        <w:t>设备槽：</w:t>
      </w:r>
      <w:r>
        <w:rPr>
          <w:rFonts w:hint="eastAsia"/>
        </w:rPr>
        <w:t>教师云台、学生云台、教师全景、学生全景、学生分析S1、学生分析S2，走线时从房顶开槽埋管，管粗为30。安装设备位置处使用40开孔器开孔出线。</w:t>
      </w:r>
    </w:p>
    <w:p>
      <w:pPr>
        <w:pStyle w:val="3"/>
        <w:numPr>
          <w:ilvl w:val="0"/>
          <w:numId w:val="0"/>
        </w:numPr>
        <w:tabs>
          <w:tab w:val="clear" w:pos="420"/>
          <w:tab w:val="clear" w:pos="432"/>
        </w:tabs>
        <w:rPr>
          <w:rFonts w:ascii="微软雅黑" w:hAnsi="微软雅黑" w:eastAsia="微软雅黑"/>
        </w:rPr>
      </w:pPr>
      <w:bookmarkStart w:id="761" w:name="_Toc443492821"/>
      <w:r>
        <w:rPr>
          <w:rFonts w:hint="eastAsia" w:ascii="微软雅黑" w:hAnsi="微软雅黑" w:eastAsia="微软雅黑"/>
        </w:rPr>
        <w:t>9.1前墙设备部署</w:t>
      </w:r>
      <w:bookmarkEnd w:id="761"/>
    </w:p>
    <w:p>
      <w:pPr>
        <w:pStyle w:val="77"/>
        <w:numPr>
          <w:ilvl w:val="0"/>
          <w:numId w:val="43"/>
        </w:numPr>
        <w:ind w:firstLineChars="0"/>
        <w:rPr>
          <w:b/>
        </w:rPr>
      </w:pPr>
      <w:r>
        <w:rPr>
          <w:rFonts w:hint="eastAsia"/>
          <w:b/>
        </w:rPr>
        <w:t>学生云台：</w:t>
      </w:r>
      <w:r>
        <w:rPr>
          <w:rFonts w:hint="eastAsia"/>
        </w:rPr>
        <w:t>离地面高度2m，离外墙60cm；电源线x1,视频线75-5(128p)x1,网线x1，到机柜。(使用40开孔器开孔走线)</w:t>
      </w:r>
    </w:p>
    <w:p>
      <w:pPr>
        <w:pStyle w:val="77"/>
        <w:numPr>
          <w:ilvl w:val="0"/>
          <w:numId w:val="43"/>
        </w:numPr>
        <w:ind w:firstLineChars="0"/>
        <w:rPr>
          <w:b/>
        </w:rPr>
      </w:pPr>
      <w:r>
        <w:rPr>
          <w:rFonts w:hint="eastAsia"/>
          <w:b/>
        </w:rPr>
        <w:t>学生全景：</w:t>
      </w:r>
      <w:r>
        <w:rPr>
          <w:rFonts w:hint="eastAsia"/>
        </w:rPr>
        <w:t>离地面高度2m，离外墙30cm；电源线x1,视频线75-5(128p)x1,到机柜。</w:t>
      </w:r>
    </w:p>
    <w:p>
      <w:pPr>
        <w:pStyle w:val="77"/>
        <w:numPr>
          <w:ilvl w:val="0"/>
          <w:numId w:val="43"/>
        </w:numPr>
        <w:ind w:firstLineChars="0"/>
        <w:rPr>
          <w:b/>
        </w:rPr>
      </w:pPr>
      <w:r>
        <w:rPr>
          <w:rFonts w:hint="eastAsia"/>
          <w:b/>
        </w:rPr>
        <w:t>音箱：</w:t>
      </w:r>
      <w:r>
        <w:rPr>
          <w:rFonts w:hint="eastAsia"/>
        </w:rPr>
        <w:t>各走一根音箱线到机柜。</w:t>
      </w:r>
    </w:p>
    <w:p>
      <w:pPr>
        <w:spacing w:beforeLines="50"/>
        <w:jc w:val="center"/>
        <w:rPr>
          <w:rFonts w:asciiTheme="minorEastAsia" w:hAnsiTheme="minorEastAsia"/>
          <w:szCs w:val="24"/>
        </w:rPr>
      </w:pPr>
      <w:r>
        <w:rPr>
          <w:rFonts w:asciiTheme="minorEastAsia" w:hAnsiTheme="minorEastAsia"/>
          <w:szCs w:val="24"/>
        </w:rPr>
        <w:drawing>
          <wp:inline distT="0" distB="0" distL="0" distR="0">
            <wp:extent cx="5347970" cy="2675255"/>
            <wp:effectExtent l="19050" t="0" r="4969" b="0"/>
            <wp:docPr id="128" name="图片 1" descr="D:\desktop\施工文档（成品）\前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 descr="D:\desktop\施工文档（成品）\前墙.png"/>
                    <pic:cNvPicPr>
                      <a:picLocks noChangeAspect="1" noChangeArrowheads="1"/>
                    </pic:cNvPicPr>
                  </pic:nvPicPr>
                  <pic:blipFill>
                    <a:blip r:embed="rId72" cstate="print"/>
                    <a:srcRect/>
                    <a:stretch>
                      <a:fillRect/>
                    </a:stretch>
                  </pic:blipFill>
                  <pic:spPr>
                    <a:xfrm>
                      <a:off x="0" y="0"/>
                      <a:ext cx="5353472" cy="2678310"/>
                    </a:xfrm>
                    <a:prstGeom prst="rect">
                      <a:avLst/>
                    </a:prstGeom>
                    <a:noFill/>
                    <a:ln w="9525">
                      <a:noFill/>
                      <a:miter lim="800000"/>
                      <a:headEnd/>
                      <a:tailEnd/>
                    </a:ln>
                  </pic:spPr>
                </pic:pic>
              </a:graphicData>
            </a:graphic>
          </wp:inline>
        </w:drawing>
      </w:r>
    </w:p>
    <w:p>
      <w:pPr>
        <w:pStyle w:val="66"/>
        <w:ind w:left="1440" w:firstLine="0"/>
        <w:rPr>
          <w:rFonts w:asciiTheme="minorEastAsia" w:hAnsiTheme="minorEastAsia"/>
          <w:b/>
          <w:color w:val="FF0000"/>
          <w:szCs w:val="24"/>
        </w:rPr>
      </w:pPr>
      <w:r>
        <w:rPr>
          <w:rFonts w:hint="eastAsia" w:asciiTheme="minorEastAsia" w:hAnsiTheme="minorEastAsia"/>
          <w:b/>
          <w:color w:val="FF0000"/>
          <w:szCs w:val="24"/>
        </w:rPr>
        <w:t>（在前墙房顶处开槽通过一体机，然后到讲台。）</w:t>
      </w:r>
    </w:p>
    <w:p>
      <w:pPr>
        <w:pStyle w:val="3"/>
        <w:numPr>
          <w:ilvl w:val="0"/>
          <w:numId w:val="0"/>
        </w:numPr>
        <w:tabs>
          <w:tab w:val="clear" w:pos="420"/>
          <w:tab w:val="clear" w:pos="432"/>
        </w:tabs>
        <w:rPr>
          <w:rFonts w:ascii="微软雅黑" w:hAnsi="微软雅黑" w:eastAsia="微软雅黑"/>
        </w:rPr>
      </w:pPr>
      <w:bookmarkStart w:id="762" w:name="_Toc443492822"/>
      <w:r>
        <w:rPr>
          <w:rFonts w:hint="eastAsia" w:ascii="微软雅黑" w:hAnsi="微软雅黑" w:eastAsia="微软雅黑"/>
        </w:rPr>
        <w:t>9.2后墙设备部署</w:t>
      </w:r>
      <w:bookmarkEnd w:id="762"/>
    </w:p>
    <w:p>
      <w:pPr>
        <w:pStyle w:val="77"/>
        <w:numPr>
          <w:ilvl w:val="0"/>
          <w:numId w:val="44"/>
        </w:numPr>
        <w:ind w:firstLineChars="0"/>
        <w:rPr>
          <w:b/>
          <w:color w:val="000000" w:themeColor="text1"/>
        </w:rPr>
      </w:pPr>
      <w:r>
        <w:rPr>
          <w:rFonts w:hint="eastAsia"/>
          <w:b/>
        </w:rPr>
        <w:t>观察窗</w:t>
      </w:r>
      <w:r>
        <w:rPr>
          <w:rFonts w:hint="eastAsia"/>
        </w:rPr>
        <w:t>：长4米，宽1.2米。安装在离地面0.7米处。</w:t>
      </w:r>
    </w:p>
    <w:p>
      <w:pPr>
        <w:pStyle w:val="77"/>
        <w:numPr>
          <w:ilvl w:val="0"/>
          <w:numId w:val="44"/>
        </w:numPr>
        <w:ind w:firstLineChars="0"/>
        <w:rPr>
          <w:color w:val="000000" w:themeColor="text1"/>
        </w:rPr>
      </w:pPr>
      <w:r>
        <w:rPr>
          <w:rFonts w:hint="eastAsia"/>
          <w:b/>
          <w:color w:val="000000" w:themeColor="text1"/>
        </w:rPr>
        <w:t>教师云台：</w:t>
      </w:r>
      <w:r>
        <w:rPr>
          <w:rFonts w:hint="eastAsia"/>
          <w:color w:val="000000" w:themeColor="text1"/>
        </w:rPr>
        <w:t>装在教室后墙正中间，观察窗上方0.5厘米；</w:t>
      </w:r>
      <w:r>
        <w:rPr>
          <w:rFonts w:hint="eastAsia"/>
        </w:rPr>
        <w:t>电源线x1,视频线75-5(128p)x1,网线x1，到机柜。</w:t>
      </w:r>
    </w:p>
    <w:p>
      <w:pPr>
        <w:pStyle w:val="77"/>
        <w:numPr>
          <w:ilvl w:val="0"/>
          <w:numId w:val="44"/>
        </w:numPr>
        <w:ind w:firstLineChars="0"/>
        <w:rPr>
          <w:color w:val="000000" w:themeColor="text1"/>
        </w:rPr>
      </w:pPr>
      <w:r>
        <w:rPr>
          <w:rFonts w:hint="eastAsia"/>
          <w:b/>
          <w:color w:val="000000" w:themeColor="text1"/>
        </w:rPr>
        <w:t>教师全景：</w:t>
      </w:r>
      <w:r>
        <w:rPr>
          <w:rFonts w:hint="eastAsia"/>
          <w:color w:val="000000" w:themeColor="text1"/>
        </w:rPr>
        <w:t>离云台20厘米，和教师云台一样高；</w:t>
      </w:r>
      <w:r>
        <w:rPr>
          <w:rFonts w:hint="eastAsia"/>
        </w:rPr>
        <w:t>电源线x1,视频线75-5(128p)x1，到机柜。</w:t>
      </w:r>
    </w:p>
    <w:p>
      <w:pPr>
        <w:spacing w:beforeLines="50"/>
        <w:jc w:val="center"/>
        <w:rPr>
          <w:rFonts w:asciiTheme="minorEastAsia" w:hAnsiTheme="minorEastAsia"/>
          <w:szCs w:val="24"/>
        </w:rPr>
      </w:pPr>
      <w:r>
        <w:rPr>
          <w:rFonts w:asciiTheme="minorEastAsia" w:hAnsiTheme="minorEastAsia"/>
          <w:szCs w:val="24"/>
        </w:rPr>
        <w:drawing>
          <wp:inline distT="0" distB="0" distL="0" distR="0">
            <wp:extent cx="5451475" cy="2724150"/>
            <wp:effectExtent l="19050" t="0" r="0" b="0"/>
            <wp:docPr id="129" name="图片 11" descr="D:\desktop\成品\后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1" descr="D:\desktop\成品\后墙.jpg"/>
                    <pic:cNvPicPr>
                      <a:picLocks noChangeAspect="1" noChangeArrowheads="1"/>
                    </pic:cNvPicPr>
                  </pic:nvPicPr>
                  <pic:blipFill>
                    <a:blip r:embed="rId73" cstate="print"/>
                    <a:srcRect/>
                    <a:stretch>
                      <a:fillRect/>
                    </a:stretch>
                  </pic:blipFill>
                  <pic:spPr>
                    <a:xfrm>
                      <a:off x="0" y="0"/>
                      <a:ext cx="5471857" cy="2734317"/>
                    </a:xfrm>
                    <a:prstGeom prst="rect">
                      <a:avLst/>
                    </a:prstGeom>
                    <a:noFill/>
                    <a:ln w="9525">
                      <a:noFill/>
                      <a:miter lim="800000"/>
                      <a:headEnd/>
                      <a:tailEnd/>
                    </a:ln>
                  </pic:spPr>
                </pic:pic>
              </a:graphicData>
            </a:graphic>
          </wp:inline>
        </w:drawing>
      </w:r>
    </w:p>
    <w:p>
      <w:pPr>
        <w:pStyle w:val="3"/>
        <w:numPr>
          <w:ilvl w:val="0"/>
          <w:numId w:val="0"/>
        </w:numPr>
        <w:tabs>
          <w:tab w:val="clear" w:pos="420"/>
          <w:tab w:val="clear" w:pos="432"/>
        </w:tabs>
        <w:rPr>
          <w:rFonts w:ascii="微软雅黑" w:hAnsi="微软雅黑" w:eastAsia="微软雅黑"/>
        </w:rPr>
      </w:pPr>
      <w:bookmarkStart w:id="763" w:name="_Toc443492823"/>
      <w:r>
        <w:rPr>
          <w:rFonts w:hint="eastAsia" w:ascii="微软雅黑" w:hAnsi="微软雅黑" w:eastAsia="微软雅黑"/>
        </w:rPr>
        <w:t>9.3窗户墙设备部署</w:t>
      </w:r>
      <w:bookmarkEnd w:id="763"/>
    </w:p>
    <w:p>
      <w:pPr>
        <w:pStyle w:val="77"/>
        <w:numPr>
          <w:ilvl w:val="0"/>
          <w:numId w:val="45"/>
        </w:numPr>
        <w:ind w:firstLineChars="0"/>
        <w:rPr>
          <w:b/>
        </w:rPr>
      </w:pPr>
      <w:r>
        <w:rPr>
          <w:rFonts w:hint="eastAsia"/>
          <w:b/>
        </w:rPr>
        <w:t>学生分析S2：</w:t>
      </w:r>
      <w:r>
        <w:rPr>
          <w:rFonts w:hint="eastAsia"/>
        </w:rPr>
        <w:t>安装在距离前墙1.8m处，离地面高度（小学：1.25m，初中1.4m，高中1.45m）,和另一侧的学生分析S1，离前墙的距离和高度保持一致。</w:t>
      </w:r>
    </w:p>
    <w:p>
      <w:pPr>
        <w:pStyle w:val="66"/>
        <w:spacing w:beforeLines="50"/>
        <w:ind w:firstLine="0"/>
        <w:jc w:val="center"/>
        <w:rPr>
          <w:rFonts w:asciiTheme="minorEastAsia" w:hAnsiTheme="minorEastAsia"/>
          <w:b/>
          <w:szCs w:val="24"/>
        </w:rPr>
      </w:pPr>
      <w:r>
        <w:rPr>
          <w:rFonts w:asciiTheme="minorEastAsia" w:hAnsiTheme="minorEastAsia"/>
          <w:b/>
          <w:szCs w:val="24"/>
        </w:rPr>
        <w:drawing>
          <wp:inline distT="0" distB="0" distL="0" distR="0">
            <wp:extent cx="5259705" cy="2628265"/>
            <wp:effectExtent l="19050" t="0" r="0" b="0"/>
            <wp:docPr id="130" name="图片 12" descr="D:\desktop\成品\左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 descr="D:\desktop\成品\左墙.jpg"/>
                    <pic:cNvPicPr>
                      <a:picLocks noChangeAspect="1" noChangeArrowheads="1"/>
                    </pic:cNvPicPr>
                  </pic:nvPicPr>
                  <pic:blipFill>
                    <a:blip r:embed="rId74" cstate="print"/>
                    <a:srcRect/>
                    <a:stretch>
                      <a:fillRect/>
                    </a:stretch>
                  </pic:blipFill>
                  <pic:spPr>
                    <a:xfrm>
                      <a:off x="0" y="0"/>
                      <a:ext cx="5271340" cy="2634120"/>
                    </a:xfrm>
                    <a:prstGeom prst="rect">
                      <a:avLst/>
                    </a:prstGeom>
                    <a:noFill/>
                    <a:ln w="9525">
                      <a:noFill/>
                      <a:miter lim="800000"/>
                      <a:headEnd/>
                      <a:tailEnd/>
                    </a:ln>
                  </pic:spPr>
                </pic:pic>
              </a:graphicData>
            </a:graphic>
          </wp:inline>
        </w:drawing>
      </w:r>
    </w:p>
    <w:p>
      <w:pPr>
        <w:outlineLvl w:val="1"/>
        <w:rPr>
          <w:rFonts w:ascii="微软雅黑" w:hAnsi="微软雅黑" w:eastAsia="微软雅黑"/>
          <w:b/>
          <w:bCs/>
          <w:sz w:val="30"/>
          <w:szCs w:val="30"/>
        </w:rPr>
      </w:pPr>
      <w:bookmarkStart w:id="764" w:name="_Toc443492824"/>
      <w:r>
        <w:rPr>
          <w:rFonts w:hint="eastAsia" w:ascii="微软雅黑" w:hAnsi="微软雅黑" w:eastAsia="微软雅黑"/>
          <w:b/>
          <w:sz w:val="30"/>
          <w:szCs w:val="30"/>
        </w:rPr>
        <w:t>9.4</w:t>
      </w:r>
      <w:r>
        <w:rPr>
          <w:rFonts w:hint="eastAsia" w:ascii="微软雅黑" w:hAnsi="微软雅黑" w:eastAsia="微软雅黑"/>
          <w:b/>
          <w:bCs/>
          <w:sz w:val="30"/>
          <w:szCs w:val="30"/>
        </w:rPr>
        <w:t>门侧墙面设备部署</w:t>
      </w:r>
      <w:bookmarkEnd w:id="764"/>
    </w:p>
    <w:p>
      <w:pPr>
        <w:pStyle w:val="77"/>
        <w:numPr>
          <w:ilvl w:val="0"/>
          <w:numId w:val="46"/>
        </w:numPr>
        <w:ind w:firstLineChars="0"/>
      </w:pPr>
      <w:r>
        <w:rPr>
          <w:rFonts w:hint="eastAsia"/>
          <w:b/>
        </w:rPr>
        <w:t>学生分析S1：</w:t>
      </w:r>
      <w:r>
        <w:rPr>
          <w:rFonts w:hint="eastAsia"/>
        </w:rPr>
        <w:t>安装在距离前墙1.8m处，离地面高度（小学：1.25m，初中1.4m，高中1.45m）,和另一侧学生分析S2，离前墙的距离和高度保持一致。</w:t>
      </w:r>
    </w:p>
    <w:p>
      <w:pPr>
        <w:spacing w:beforeLines="50"/>
        <w:jc w:val="center"/>
        <w:rPr>
          <w:rFonts w:asciiTheme="minorEastAsia" w:hAnsiTheme="minorEastAsia"/>
          <w:szCs w:val="24"/>
        </w:rPr>
      </w:pPr>
      <w:r>
        <w:rPr>
          <w:rFonts w:asciiTheme="minorEastAsia" w:hAnsiTheme="minorEastAsia"/>
          <w:szCs w:val="24"/>
        </w:rPr>
        <w:drawing>
          <wp:inline distT="0" distB="0" distL="0" distR="0">
            <wp:extent cx="5182235" cy="2589530"/>
            <wp:effectExtent l="19050" t="0" r="0" b="0"/>
            <wp:docPr id="131" name="图片 14" descr="D:\desktop\成品\右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4" descr="D:\desktop\成品\右墙.jpg"/>
                    <pic:cNvPicPr>
                      <a:picLocks noChangeAspect="1" noChangeArrowheads="1"/>
                    </pic:cNvPicPr>
                  </pic:nvPicPr>
                  <pic:blipFill>
                    <a:blip r:embed="rId75" cstate="print"/>
                    <a:srcRect/>
                    <a:stretch>
                      <a:fillRect/>
                    </a:stretch>
                  </pic:blipFill>
                  <pic:spPr>
                    <a:xfrm>
                      <a:off x="0" y="0"/>
                      <a:ext cx="5193537" cy="2595241"/>
                    </a:xfrm>
                    <a:prstGeom prst="rect">
                      <a:avLst/>
                    </a:prstGeom>
                    <a:noFill/>
                    <a:ln w="9525">
                      <a:noFill/>
                      <a:miter lim="800000"/>
                      <a:headEnd/>
                      <a:tailEnd/>
                    </a:ln>
                  </pic:spPr>
                </pic:pic>
              </a:graphicData>
            </a:graphic>
          </wp:inline>
        </w:drawing>
      </w:r>
    </w:p>
    <w:p>
      <w:pPr>
        <w:outlineLvl w:val="1"/>
        <w:rPr>
          <w:rFonts w:asciiTheme="minorEastAsia" w:hAnsiTheme="minorEastAsia"/>
          <w:b/>
          <w:szCs w:val="24"/>
        </w:rPr>
      </w:pPr>
      <w:bookmarkStart w:id="765" w:name="_Toc443492825"/>
      <w:r>
        <w:rPr>
          <w:rFonts w:hint="eastAsia" w:ascii="微软雅黑" w:hAnsi="微软雅黑" w:eastAsia="微软雅黑"/>
          <w:b/>
          <w:sz w:val="30"/>
          <w:szCs w:val="30"/>
        </w:rPr>
        <w:t>9.5</w:t>
      </w:r>
      <w:r>
        <w:rPr>
          <w:rFonts w:hint="eastAsia" w:ascii="微软雅黑" w:hAnsi="微软雅黑" w:eastAsia="微软雅黑"/>
          <w:b/>
          <w:bCs/>
          <w:sz w:val="30"/>
          <w:szCs w:val="30"/>
        </w:rPr>
        <w:t>房顶设备部署</w:t>
      </w:r>
      <w:bookmarkEnd w:id="765"/>
    </w:p>
    <w:p>
      <w:pPr>
        <w:pStyle w:val="77"/>
        <w:numPr>
          <w:ilvl w:val="0"/>
          <w:numId w:val="47"/>
        </w:numPr>
        <w:ind w:firstLineChars="0"/>
        <w:rPr>
          <w:b/>
        </w:rPr>
      </w:pPr>
      <w:r>
        <w:rPr>
          <w:rFonts w:hint="eastAsia"/>
          <w:b/>
        </w:rPr>
        <w:t>教师分析T：</w:t>
      </w:r>
      <w:r>
        <w:rPr>
          <w:rFonts w:hint="eastAsia"/>
        </w:rPr>
        <w:t>安装在房顶左右居中，距离前墙4m的天花板上。固定方式如图：</w:t>
      </w:r>
    </w:p>
    <w:p>
      <w:pPr>
        <w:pStyle w:val="66"/>
        <w:ind w:left="1678" w:firstLine="0"/>
        <w:jc w:val="center"/>
        <w:rPr>
          <w:rFonts w:asciiTheme="minorEastAsia" w:hAnsiTheme="minorEastAsia"/>
          <w:b/>
          <w:szCs w:val="24"/>
        </w:rPr>
      </w:pPr>
      <w:r>
        <w:rPr>
          <w:rFonts w:hint="eastAsia" w:asciiTheme="minorEastAsia" w:hAnsiTheme="minorEastAsia"/>
          <w:b/>
          <w:szCs w:val="24"/>
        </w:rPr>
        <w:drawing>
          <wp:inline distT="0" distB="0" distL="0" distR="0">
            <wp:extent cx="3273425" cy="1595755"/>
            <wp:effectExtent l="19050" t="0" r="3014" b="0"/>
            <wp:docPr id="1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
                    <pic:cNvPicPr>
                      <a:picLocks noChangeAspect="1" noChangeArrowheads="1"/>
                    </pic:cNvPicPr>
                  </pic:nvPicPr>
                  <pic:blipFill>
                    <a:blip r:embed="rId76" cstate="print"/>
                    <a:srcRect/>
                    <a:stretch>
                      <a:fillRect/>
                    </a:stretch>
                  </pic:blipFill>
                  <pic:spPr>
                    <a:xfrm>
                      <a:off x="0" y="0"/>
                      <a:ext cx="3278192" cy="1598133"/>
                    </a:xfrm>
                    <a:prstGeom prst="rect">
                      <a:avLst/>
                    </a:prstGeom>
                    <a:noFill/>
                    <a:ln w="9525">
                      <a:noFill/>
                      <a:miter lim="800000"/>
                      <a:headEnd/>
                      <a:tailEnd/>
                    </a:ln>
                  </pic:spPr>
                </pic:pic>
              </a:graphicData>
            </a:graphic>
          </wp:inline>
        </w:drawing>
      </w:r>
    </w:p>
    <w:p>
      <w:pPr>
        <w:pStyle w:val="66"/>
        <w:ind w:left="1678" w:firstLine="0"/>
        <w:jc w:val="center"/>
        <w:rPr>
          <w:rFonts w:asciiTheme="minorEastAsia" w:hAnsiTheme="minorEastAsia"/>
          <w:szCs w:val="24"/>
        </w:rPr>
      </w:pPr>
      <w:r>
        <w:rPr>
          <w:rFonts w:hint="eastAsia" w:asciiTheme="minorEastAsia" w:hAnsiTheme="minorEastAsia"/>
          <w:szCs w:val="24"/>
        </w:rPr>
        <w:t>（绿胀塞拧在镙丝上）</w:t>
      </w:r>
    </w:p>
    <w:p>
      <w:pPr>
        <w:pStyle w:val="77"/>
        <w:numPr>
          <w:ilvl w:val="0"/>
          <w:numId w:val="48"/>
        </w:numPr>
        <w:ind w:firstLineChars="0"/>
        <w:rPr>
          <w:b/>
        </w:rPr>
      </w:pPr>
      <w:r>
        <w:rPr>
          <w:rFonts w:hint="eastAsia"/>
          <w:b/>
        </w:rPr>
        <w:t>吊麦：</w:t>
      </w:r>
      <w:r>
        <w:rPr>
          <w:rFonts w:hint="eastAsia"/>
        </w:rPr>
        <w:t>前2个吊麦距前墙1.5m，其它几个吊麦平均分布即可。固定方式如图：</w:t>
      </w:r>
    </w:p>
    <w:p>
      <w:pPr>
        <w:spacing w:beforeLines="50"/>
        <w:jc w:val="center"/>
        <w:rPr>
          <w:rFonts w:asciiTheme="minorEastAsia" w:hAnsiTheme="minorEastAsia"/>
          <w:szCs w:val="24"/>
        </w:rPr>
      </w:pPr>
      <w:r>
        <w:rPr>
          <w:rFonts w:asciiTheme="minorEastAsia" w:hAnsiTheme="minorEastAsia"/>
          <w:szCs w:val="24"/>
        </w:rPr>
        <w:drawing>
          <wp:inline distT="0" distB="0" distL="0" distR="0">
            <wp:extent cx="5330190" cy="3717925"/>
            <wp:effectExtent l="19050" t="0" r="3372" b="0"/>
            <wp:docPr id="134" name="图片 1" descr="D:\desktop\成品\房顶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 descr="D:\desktop\成品\房顶1.jpg"/>
                    <pic:cNvPicPr>
                      <a:picLocks noChangeAspect="1" noChangeArrowheads="1"/>
                    </pic:cNvPicPr>
                  </pic:nvPicPr>
                  <pic:blipFill>
                    <a:blip r:embed="rId77" cstate="print"/>
                    <a:srcRect/>
                    <a:stretch>
                      <a:fillRect/>
                    </a:stretch>
                  </pic:blipFill>
                  <pic:spPr>
                    <a:xfrm>
                      <a:off x="0" y="0"/>
                      <a:ext cx="5328709" cy="3716647"/>
                    </a:xfrm>
                    <a:prstGeom prst="rect">
                      <a:avLst/>
                    </a:prstGeom>
                    <a:noFill/>
                    <a:ln w="9525">
                      <a:noFill/>
                      <a:miter lim="800000"/>
                      <a:headEnd/>
                      <a:tailEnd/>
                    </a:ln>
                  </pic:spPr>
                </pic:pic>
              </a:graphicData>
            </a:graphic>
          </wp:inline>
        </w:drawing>
      </w:r>
    </w:p>
    <w:p>
      <w:pPr/>
    </w:p>
    <w:p>
      <w:pPr/>
      <w:r>
        <w:rPr>
          <w:rFonts w:hint="eastAsia"/>
        </w:rPr>
        <w:t>.</w:t>
      </w:r>
    </w:p>
    <w:p>
      <w:pPr>
        <w:pStyle w:val="2"/>
        <w:spacing w:before="120" w:after="120" w:line="360" w:lineRule="auto"/>
        <w:jc w:val="center"/>
        <w:rPr>
          <w:rFonts w:ascii="微软雅黑" w:hAnsi="微软雅黑" w:eastAsia="微软雅黑"/>
        </w:rPr>
      </w:pPr>
      <w:bookmarkStart w:id="766" w:name="_Toc443492826"/>
      <w:r>
        <w:rPr>
          <w:rFonts w:hint="eastAsia" w:ascii="微软雅黑" w:hAnsi="微软雅黑" w:eastAsia="微软雅黑"/>
        </w:rPr>
        <w:t>第9章 服务承诺</w:t>
      </w:r>
      <w:bookmarkEnd w:id="766"/>
    </w:p>
    <w:p>
      <w:pPr>
        <w:jc w:val="left"/>
        <w:rPr>
          <w:rFonts w:ascii="微软雅黑" w:hAnsi="微软雅黑" w:eastAsia="微软雅黑"/>
          <w:b/>
        </w:rPr>
      </w:pPr>
      <w:r>
        <w:rPr>
          <w:rFonts w:hint="eastAsia" w:ascii="微软雅黑" w:hAnsi="微软雅黑" w:eastAsia="微软雅黑"/>
          <w:b/>
        </w:rPr>
        <w:t>培训：</w:t>
      </w:r>
    </w:p>
    <w:p>
      <w:pPr>
        <w:ind w:firstLine="476" w:firstLineChars="200"/>
        <w:jc w:val="left"/>
        <w:rPr>
          <w:rFonts w:ascii="微软雅黑" w:hAnsi="微软雅黑" w:eastAsia="微软雅黑"/>
        </w:rPr>
      </w:pPr>
      <w:r>
        <w:rPr>
          <w:rFonts w:hint="eastAsia" w:ascii="微软雅黑" w:hAnsi="微软雅黑" w:eastAsia="微软雅黑"/>
        </w:rPr>
        <w:t>北京德威将为合作伙伴和用户提供免费的上门培训，包括产品的安装、使用，功能特点、会议管理等，以及常见技术问题的解决方法培训。</w:t>
      </w:r>
    </w:p>
    <w:p>
      <w:pPr>
        <w:jc w:val="left"/>
        <w:rPr>
          <w:rFonts w:ascii="微软雅黑" w:hAnsi="微软雅黑" w:eastAsia="微软雅黑"/>
          <w:b/>
        </w:rPr>
      </w:pPr>
      <w:r>
        <w:rPr>
          <w:rFonts w:hint="eastAsia" w:ascii="微软雅黑" w:hAnsi="微软雅黑" w:eastAsia="微软雅黑"/>
          <w:b/>
        </w:rPr>
        <w:t>服务：</w:t>
      </w:r>
    </w:p>
    <w:p>
      <w:pPr>
        <w:ind w:firstLine="476" w:firstLineChars="200"/>
        <w:jc w:val="left"/>
        <w:rPr>
          <w:rFonts w:ascii="微软雅黑" w:hAnsi="微软雅黑" w:eastAsia="微软雅黑"/>
        </w:rPr>
      </w:pPr>
      <w:r>
        <w:rPr>
          <w:rFonts w:hint="eastAsia" w:ascii="微软雅黑" w:hAnsi="微软雅黑" w:eastAsia="微软雅黑"/>
        </w:rPr>
        <w:t>自产品验收合格之日起免费享受</w:t>
      </w:r>
      <w:r>
        <w:rPr>
          <w:rFonts w:ascii="微软雅黑" w:hAnsi="微软雅黑" w:eastAsia="微软雅黑"/>
        </w:rPr>
        <w:t>1</w:t>
      </w:r>
      <w:r>
        <w:rPr>
          <w:rFonts w:hint="eastAsia" w:ascii="微软雅黑" w:hAnsi="微软雅黑" w:eastAsia="微软雅黑"/>
        </w:rPr>
        <w:t>年的技术支持和系统升级服务。服务内容包括：软件产品错误或缺陷分析和故障排除。</w:t>
      </w:r>
    </w:p>
    <w:p>
      <w:pPr>
        <w:jc w:val="left"/>
        <w:rPr>
          <w:rFonts w:ascii="微软雅黑" w:hAnsi="微软雅黑" w:eastAsia="微软雅黑"/>
          <w:b/>
        </w:rPr>
      </w:pPr>
      <w:r>
        <w:rPr>
          <w:rFonts w:hint="eastAsia" w:ascii="微软雅黑" w:hAnsi="微软雅黑" w:eastAsia="微软雅黑"/>
          <w:b/>
        </w:rPr>
        <w:t>服务方式：</w:t>
      </w:r>
    </w:p>
    <w:p>
      <w:pPr>
        <w:ind w:firstLine="476" w:firstLineChars="200"/>
        <w:jc w:val="left"/>
        <w:rPr>
          <w:rFonts w:ascii="微软雅黑" w:hAnsi="微软雅黑" w:eastAsia="微软雅黑"/>
        </w:rPr>
      </w:pPr>
      <w:r>
        <w:rPr>
          <w:rFonts w:hint="eastAsia" w:ascii="微软雅黑" w:hAnsi="微软雅黑" w:eastAsia="微软雅黑"/>
        </w:rPr>
        <w:t>电话咨询服务（</w:t>
      </w:r>
      <w:r>
        <w:rPr>
          <w:rFonts w:ascii="微软雅黑" w:hAnsi="微软雅黑" w:eastAsia="微软雅黑"/>
        </w:rPr>
        <w:t>7*24/</w:t>
      </w:r>
      <w:r>
        <w:rPr>
          <w:rFonts w:hint="eastAsia" w:ascii="微软雅黑" w:hAnsi="微软雅黑" w:eastAsia="微软雅黑"/>
        </w:rPr>
        <w:t>周）</w:t>
      </w:r>
      <w:r>
        <w:rPr>
          <w:rFonts w:ascii="微软雅黑" w:hAnsi="微软雅黑" w:eastAsia="微软雅黑"/>
        </w:rPr>
        <w:t xml:space="preserve">   </w:t>
      </w:r>
      <w:r>
        <w:rPr>
          <w:rFonts w:hint="eastAsia" w:ascii="微软雅黑" w:hAnsi="微软雅黑" w:eastAsia="微软雅黑"/>
        </w:rPr>
        <w:t>服务热线：</w:t>
      </w:r>
      <w:r>
        <w:rPr>
          <w:rFonts w:ascii="微软雅黑" w:hAnsi="微软雅黑" w:eastAsia="微软雅黑"/>
        </w:rPr>
        <w:t>400</w:t>
      </w:r>
      <w:r>
        <w:rPr>
          <w:rFonts w:hint="eastAsia" w:ascii="微软雅黑" w:hAnsi="微软雅黑" w:eastAsia="微软雅黑"/>
        </w:rPr>
        <w:t>8-800-384</w:t>
      </w:r>
    </w:p>
    <w:p>
      <w:pPr>
        <w:ind w:firstLine="476" w:firstLineChars="200"/>
        <w:jc w:val="left"/>
        <w:rPr>
          <w:rFonts w:ascii="微软雅黑" w:hAnsi="微软雅黑" w:eastAsia="微软雅黑"/>
        </w:rPr>
      </w:pPr>
      <w:r>
        <w:rPr>
          <w:rFonts w:hint="eastAsia" w:ascii="微软雅黑" w:hAnsi="微软雅黑" w:eastAsia="微软雅黑"/>
        </w:rPr>
        <w:t>电子邮件咨询服务（星期一</w:t>
      </w:r>
      <w:r>
        <w:rPr>
          <w:rFonts w:ascii="微软雅黑" w:hAnsi="微软雅黑" w:eastAsia="微软雅黑"/>
        </w:rPr>
        <w:t>~~</w:t>
      </w:r>
      <w:r>
        <w:rPr>
          <w:rFonts w:hint="eastAsia" w:ascii="微软雅黑" w:hAnsi="微软雅黑" w:eastAsia="微软雅黑"/>
        </w:rPr>
        <w:t>星期五，</w:t>
      </w:r>
      <w:r>
        <w:rPr>
          <w:rFonts w:ascii="微软雅黑" w:hAnsi="微软雅黑" w:eastAsia="微软雅黑"/>
        </w:rPr>
        <w:t>9</w:t>
      </w:r>
      <w:r>
        <w:rPr>
          <w:rFonts w:hint="eastAsia" w:ascii="微软雅黑" w:hAnsi="微软雅黑" w:eastAsia="微软雅黑"/>
        </w:rPr>
        <w:t>：00</w:t>
      </w:r>
      <w:r>
        <w:rPr>
          <w:rFonts w:ascii="微软雅黑" w:hAnsi="微软雅黑" w:eastAsia="微软雅黑"/>
        </w:rPr>
        <w:t>-18</w:t>
      </w:r>
      <w:r>
        <w:rPr>
          <w:rFonts w:hint="eastAsia" w:ascii="微软雅黑" w:hAnsi="微软雅黑" w:eastAsia="微软雅黑"/>
        </w:rPr>
        <w:t>：</w:t>
      </w:r>
      <w:r>
        <w:rPr>
          <w:rFonts w:ascii="微软雅黑" w:hAnsi="微软雅黑" w:eastAsia="微软雅黑"/>
        </w:rPr>
        <w:t>00</w:t>
      </w:r>
      <w:r>
        <w:rPr>
          <w:rFonts w:hint="eastAsia" w:ascii="微软雅黑" w:hAnsi="微软雅黑" w:eastAsia="微软雅黑"/>
        </w:rPr>
        <w:t>，但不包括国家法定节假日），您可以将遇到的各种问题或要求直接发往以下</w:t>
      </w:r>
      <w:r>
        <w:rPr>
          <w:rFonts w:ascii="微软雅黑" w:hAnsi="微软雅黑" w:eastAsia="微软雅黑"/>
        </w:rPr>
        <w:t>Email</w:t>
      </w:r>
      <w:r>
        <w:rPr>
          <w:rFonts w:hint="eastAsia" w:ascii="微软雅黑" w:hAnsi="微软雅黑" w:eastAsia="微软雅黑"/>
        </w:rPr>
        <w:t>地址：</w:t>
      </w:r>
    </w:p>
    <w:p>
      <w:pPr>
        <w:ind w:firstLine="476" w:firstLineChars="200"/>
        <w:jc w:val="left"/>
        <w:rPr>
          <w:rFonts w:ascii="微软雅黑" w:hAnsi="微软雅黑" w:eastAsia="微软雅黑"/>
        </w:rPr>
      </w:pPr>
      <w:r>
        <w:rPr>
          <w:rFonts w:ascii="微软雅黑" w:hAnsi="微软雅黑" w:eastAsia="微软雅黑"/>
        </w:rPr>
        <w:t xml:space="preserve"> service@dowellsoft.com   </w:t>
      </w:r>
      <w:r>
        <w:rPr>
          <w:rFonts w:hint="eastAsia" w:ascii="微软雅黑" w:hAnsi="微软雅黑" w:eastAsia="微软雅黑"/>
        </w:rPr>
        <w:t>我们将在</w:t>
      </w:r>
      <w:r>
        <w:rPr>
          <w:rFonts w:ascii="微软雅黑" w:hAnsi="微软雅黑" w:eastAsia="微软雅黑"/>
        </w:rPr>
        <w:t>24</w:t>
      </w:r>
      <w:r>
        <w:rPr>
          <w:rFonts w:hint="eastAsia" w:ascii="微软雅黑" w:hAnsi="微软雅黑" w:eastAsia="微软雅黑"/>
        </w:rPr>
        <w:t>小时内答复您！</w:t>
      </w:r>
    </w:p>
    <w:p>
      <w:pPr>
        <w:ind w:firstLine="476" w:firstLineChars="200"/>
        <w:jc w:val="left"/>
        <w:rPr>
          <w:rFonts w:ascii="微软雅黑" w:hAnsi="微软雅黑" w:eastAsia="微软雅黑"/>
        </w:rPr>
      </w:pPr>
      <w:r>
        <w:rPr>
          <w:rFonts w:hint="eastAsia" w:ascii="微软雅黑" w:hAnsi="微软雅黑" w:eastAsia="微软雅黑"/>
        </w:rPr>
        <w:t>对服务器软件提供现场故障处理服务（星期一到星期五，</w:t>
      </w:r>
      <w:r>
        <w:rPr>
          <w:rFonts w:ascii="微软雅黑" w:hAnsi="微软雅黑" w:eastAsia="微软雅黑"/>
        </w:rPr>
        <w:t>9</w:t>
      </w:r>
      <w:r>
        <w:rPr>
          <w:rFonts w:hint="eastAsia" w:ascii="微软雅黑" w:hAnsi="微软雅黑" w:eastAsia="微软雅黑"/>
        </w:rPr>
        <w:t>:00</w:t>
      </w:r>
      <w:r>
        <w:rPr>
          <w:rFonts w:ascii="微软雅黑" w:hAnsi="微软雅黑" w:eastAsia="微软雅黑"/>
        </w:rPr>
        <w:t>-18</w:t>
      </w:r>
      <w:r>
        <w:rPr>
          <w:rFonts w:hint="eastAsia" w:ascii="微软雅黑" w:hAnsi="微软雅黑" w:eastAsia="微软雅黑"/>
        </w:rPr>
        <w:t>：</w:t>
      </w:r>
      <w:r>
        <w:rPr>
          <w:rFonts w:ascii="微软雅黑" w:hAnsi="微软雅黑" w:eastAsia="微软雅黑"/>
        </w:rPr>
        <w:t>00</w:t>
      </w:r>
      <w:r>
        <w:rPr>
          <w:rFonts w:hint="eastAsia" w:ascii="微软雅黑" w:hAnsi="微软雅黑" w:eastAsia="微软雅黑"/>
        </w:rPr>
        <w:t>，但不包括国家法定节假日）。</w:t>
      </w:r>
    </w:p>
    <w:p>
      <w:pPr>
        <w:ind w:firstLine="476" w:firstLineChars="200"/>
        <w:jc w:val="left"/>
        <w:rPr>
          <w:rFonts w:ascii="微软雅黑" w:hAnsi="微软雅黑" w:eastAsia="微软雅黑"/>
        </w:rPr>
      </w:pPr>
      <w:r>
        <w:rPr>
          <w:rFonts w:hint="eastAsia" w:ascii="微软雅黑" w:hAnsi="微软雅黑" w:eastAsia="微软雅黑"/>
        </w:rPr>
        <w:t>对客户端软件提供远程故障处理服务，如果需要进行现场故障处理服务，则双方协商有关差旅费用。（星期一到星期五，</w:t>
      </w:r>
      <w:r>
        <w:rPr>
          <w:rFonts w:ascii="微软雅黑" w:hAnsi="微软雅黑" w:eastAsia="微软雅黑"/>
        </w:rPr>
        <w:t>9</w:t>
      </w:r>
      <w:r>
        <w:rPr>
          <w:rFonts w:hint="eastAsia" w:ascii="微软雅黑" w:hAnsi="微软雅黑" w:eastAsia="微软雅黑"/>
        </w:rPr>
        <w:t>：</w:t>
      </w:r>
      <w:r>
        <w:rPr>
          <w:rFonts w:ascii="微软雅黑" w:hAnsi="微软雅黑" w:eastAsia="微软雅黑"/>
        </w:rPr>
        <w:t>00-18</w:t>
      </w:r>
      <w:r>
        <w:rPr>
          <w:rFonts w:hint="eastAsia" w:ascii="微软雅黑" w:hAnsi="微软雅黑" w:eastAsia="微软雅黑"/>
        </w:rPr>
        <w:t>：</w:t>
      </w:r>
      <w:r>
        <w:rPr>
          <w:rFonts w:ascii="微软雅黑" w:hAnsi="微软雅黑" w:eastAsia="微软雅黑"/>
        </w:rPr>
        <w:t>00</w:t>
      </w:r>
      <w:r>
        <w:rPr>
          <w:rFonts w:hint="eastAsia" w:ascii="微软雅黑" w:hAnsi="微软雅黑" w:eastAsia="微软雅黑"/>
        </w:rPr>
        <w:t>，但不包括国家法定节假日）</w:t>
      </w:r>
    </w:p>
    <w:p>
      <w:pPr>
        <w:jc w:val="left"/>
        <w:rPr>
          <w:rFonts w:ascii="微软雅黑" w:hAnsi="微软雅黑" w:eastAsia="微软雅黑"/>
          <w:b/>
        </w:rPr>
      </w:pPr>
      <w:r>
        <w:rPr>
          <w:rFonts w:hint="eastAsia" w:ascii="微软雅黑" w:hAnsi="微软雅黑" w:eastAsia="微软雅黑"/>
          <w:b/>
        </w:rPr>
        <w:t>服务机构：</w:t>
      </w:r>
    </w:p>
    <w:p>
      <w:pPr>
        <w:ind w:left="476" w:leftChars="200"/>
        <w:jc w:val="left"/>
        <w:rPr>
          <w:rFonts w:ascii="微软雅黑" w:hAnsi="微软雅黑" w:eastAsia="微软雅黑"/>
        </w:rPr>
      </w:pPr>
      <w:r>
        <w:rPr>
          <w:rFonts w:hint="eastAsia" w:ascii="微软雅黑" w:hAnsi="微软雅黑" w:eastAsia="微软雅黑"/>
        </w:rPr>
        <w:t>北区服务中心：北京市海淀区中关村软件园</w:t>
      </w:r>
      <w:r>
        <w:rPr>
          <w:rFonts w:hint="eastAsia" w:ascii="微软雅黑" w:hAnsi="微软雅黑" w:eastAsia="微软雅黑"/>
        </w:rPr>
        <w:tab/>
      </w:r>
      <w:r>
        <w:rPr>
          <w:rFonts w:hint="eastAsia" w:ascii="微软雅黑" w:hAnsi="微软雅黑" w:eastAsia="微软雅黑"/>
        </w:rPr>
        <w:t>服务电话：</w:t>
      </w:r>
      <w:r>
        <w:rPr>
          <w:rFonts w:ascii="微软雅黑" w:hAnsi="微软雅黑" w:eastAsia="微软雅黑"/>
        </w:rPr>
        <w:t>010-</w:t>
      </w:r>
      <w:r>
        <w:rPr>
          <w:rFonts w:hint="eastAsia" w:ascii="微软雅黑" w:hAnsi="微软雅黑" w:eastAsia="微软雅黑"/>
        </w:rPr>
        <w:t>60607369</w:t>
      </w:r>
    </w:p>
    <w:p>
      <w:pPr>
        <w:ind w:left="476" w:leftChars="200"/>
        <w:jc w:val="left"/>
        <w:rPr>
          <w:rFonts w:ascii="微软雅黑" w:hAnsi="微软雅黑" w:eastAsia="微软雅黑"/>
        </w:rPr>
      </w:pPr>
      <w:r>
        <w:rPr>
          <w:rFonts w:hint="eastAsia" w:ascii="微软雅黑" w:hAnsi="微软雅黑" w:eastAsia="微软雅黑"/>
        </w:rPr>
        <w:t>东区服务中心：江西省南昌市青山湖区上海北路   服务电话：</w:t>
      </w:r>
      <w:r>
        <w:rPr>
          <w:rFonts w:ascii="微软雅黑" w:hAnsi="微软雅黑" w:eastAsia="微软雅黑"/>
        </w:rPr>
        <w:t>18970926257</w:t>
      </w:r>
    </w:p>
    <w:p>
      <w:pPr>
        <w:ind w:left="476" w:leftChars="200"/>
        <w:jc w:val="left"/>
        <w:rPr>
          <w:rFonts w:ascii="微软雅黑" w:hAnsi="微软雅黑" w:eastAsia="微软雅黑"/>
        </w:rPr>
      </w:pPr>
      <w:r>
        <w:rPr>
          <w:rFonts w:hint="eastAsia" w:ascii="微软雅黑" w:hAnsi="微软雅黑" w:eastAsia="微软雅黑"/>
        </w:rPr>
        <w:t>西南服务中心：成都市高新区天益街38号理想中心一栋1104   服务电话：028-66558019</w:t>
      </w:r>
    </w:p>
    <w:p>
      <w:pPr>
        <w:jc w:val="left"/>
        <w:rPr>
          <w:rFonts w:ascii="微软雅黑" w:hAnsi="微软雅黑" w:eastAsia="微软雅黑"/>
          <w:b/>
        </w:rPr>
      </w:pPr>
      <w:r>
        <w:rPr>
          <w:rFonts w:hint="eastAsia" w:ascii="微软雅黑" w:hAnsi="微软雅黑" w:eastAsia="微软雅黑"/>
          <w:b/>
        </w:rPr>
        <w:t>总部联系方式：</w:t>
      </w:r>
    </w:p>
    <w:p>
      <w:pPr>
        <w:ind w:left="476" w:leftChars="200"/>
        <w:jc w:val="left"/>
        <w:rPr>
          <w:rFonts w:ascii="微软雅黑" w:hAnsi="微软雅黑" w:eastAsia="微软雅黑"/>
        </w:rPr>
      </w:pPr>
      <w:r>
        <w:rPr>
          <w:rFonts w:hint="eastAsia" w:ascii="微软雅黑" w:hAnsi="微软雅黑" w:eastAsia="微软雅黑"/>
        </w:rPr>
        <w:t>北京德威视创软件技术有限公司</w:t>
      </w:r>
      <w:r>
        <w:rPr>
          <w:rFonts w:hint="eastAsia" w:ascii="微软雅黑" w:hAnsi="微软雅黑" w:eastAsia="微软雅黑"/>
        </w:rPr>
        <w:br w:type="textWrapping"/>
      </w:r>
      <w:r>
        <w:rPr>
          <w:rFonts w:hint="eastAsia" w:ascii="微软雅黑" w:hAnsi="微软雅黑" w:eastAsia="微软雅黑"/>
        </w:rPr>
        <w:t>热线电话：4008-800-384</w:t>
      </w:r>
    </w:p>
    <w:p>
      <w:pPr>
        <w:ind w:left="476" w:leftChars="200"/>
        <w:jc w:val="left"/>
        <w:rPr>
          <w:rFonts w:ascii="微软雅黑" w:hAnsi="微软雅黑" w:eastAsia="微软雅黑"/>
        </w:rPr>
      </w:pPr>
      <w:r>
        <w:rPr>
          <w:rFonts w:hint="eastAsia" w:ascii="微软雅黑" w:hAnsi="微软雅黑" w:eastAsia="微软雅黑"/>
        </w:rPr>
        <w:t>地址：北京市海淀区中关村软件园华夏科技大厦二层东</w:t>
      </w:r>
    </w:p>
    <w:p>
      <w:pPr>
        <w:ind w:left="476" w:leftChars="200"/>
        <w:jc w:val="left"/>
        <w:rPr>
          <w:rFonts w:ascii="微软雅黑" w:hAnsi="微软雅黑" w:eastAsia="微软雅黑"/>
        </w:rPr>
      </w:pPr>
      <w:r>
        <w:rPr>
          <w:rFonts w:hint="eastAsia" w:ascii="微软雅黑" w:hAnsi="微软雅黑" w:eastAsia="微软雅黑"/>
        </w:rPr>
        <w:t>网址：http://www.dowellsoft.com</w:t>
      </w:r>
    </w:p>
    <w:p>
      <w:pPr/>
    </w:p>
    <w:p>
      <w:pPr>
        <w:widowControl/>
        <w:spacing w:before="0" w:after="0" w:line="240" w:lineRule="auto"/>
        <w:contextualSpacing w:val="0"/>
        <w:jc w:val="left"/>
      </w:pPr>
      <w:r>
        <w:br w:type="page"/>
      </w:r>
    </w:p>
    <w:p>
      <w:pPr>
        <w:pStyle w:val="2"/>
        <w:rPr>
          <w:rFonts w:ascii="微软雅黑" w:hAnsi="微软雅黑" w:eastAsia="微软雅黑"/>
        </w:rPr>
      </w:pPr>
      <w:bookmarkStart w:id="767" w:name="_Toc427854779"/>
      <w:bookmarkStart w:id="768" w:name="_Toc443321840"/>
      <w:bookmarkStart w:id="769" w:name="_Toc443321952"/>
      <w:bookmarkStart w:id="770" w:name="_Toc443402107"/>
      <w:bookmarkStart w:id="771" w:name="_Toc443465514"/>
      <w:bookmarkStart w:id="772" w:name="_Toc443465710"/>
      <w:bookmarkStart w:id="773" w:name="_Toc443492827"/>
      <w:r>
        <w:rPr>
          <w:rFonts w:hint="eastAsia" w:ascii="微软雅黑" w:hAnsi="微软雅黑" w:eastAsia="微软雅黑"/>
        </w:rPr>
        <w:t>附1</w:t>
      </w:r>
      <w:r>
        <w:rPr>
          <w:rFonts w:ascii="微软雅黑" w:hAnsi="微软雅黑" w:eastAsia="微软雅黑"/>
        </w:rPr>
        <w:t xml:space="preserve"> </w:t>
      </w:r>
      <w:r>
        <w:rPr>
          <w:rFonts w:hint="eastAsia" w:ascii="微软雅黑" w:hAnsi="微软雅黑" w:eastAsia="微软雅黑"/>
        </w:rPr>
        <w:t>典型用户</w:t>
      </w:r>
      <w:bookmarkEnd w:id="767"/>
      <w:bookmarkEnd w:id="768"/>
      <w:bookmarkEnd w:id="769"/>
      <w:bookmarkEnd w:id="770"/>
      <w:bookmarkEnd w:id="771"/>
      <w:bookmarkEnd w:id="772"/>
      <w:bookmarkEnd w:id="773"/>
    </w:p>
    <w:p>
      <w:pPr>
        <w:rPr>
          <w:rFonts w:ascii="微软雅黑" w:hAnsi="微软雅黑" w:eastAsia="微软雅黑"/>
        </w:rPr>
      </w:pPr>
      <w:r>
        <w:rPr>
          <w:rFonts w:hint="eastAsia" w:ascii="微软雅黑" w:hAnsi="微软雅黑" w:eastAsia="微软雅黑"/>
        </w:rPr>
        <w:t>迄今，德威已经为全国1000多所学校提供了录播教室方案。</w:t>
      </w:r>
    </w:p>
    <w:tbl>
      <w:tblPr>
        <w:tblStyle w:val="37"/>
        <w:tblW w:w="9781" w:type="dxa"/>
        <w:tblInd w:w="-601" w:type="dxa"/>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
      <w:tblGrid>
        <w:gridCol w:w="3119"/>
        <w:gridCol w:w="3167"/>
        <w:gridCol w:w="93"/>
        <w:gridCol w:w="3402"/>
      </w:tblGrid>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9781" w:type="dxa"/>
            <w:gridSpan w:val="4"/>
          </w:tcPr>
          <w:p>
            <w:pPr>
              <w:rPr>
                <w:rFonts w:ascii="微软雅黑" w:hAnsi="微软雅黑" w:eastAsia="微软雅黑"/>
                <w:b/>
                <w:sz w:val="32"/>
                <w:szCs w:val="32"/>
              </w:rPr>
            </w:pPr>
            <w:r>
              <w:rPr>
                <w:rFonts w:hint="eastAsia" w:ascii="微软雅黑" w:hAnsi="微软雅黑" w:eastAsia="微软雅黑"/>
                <w:b/>
                <w:sz w:val="32"/>
                <w:szCs w:val="32"/>
              </w:rPr>
              <w:t>教育业：</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北京二十中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北师大附中分校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北京剑桥中学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顺义劳动技工职业学校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清河中学 </w:t>
            </w:r>
          </w:p>
        </w:tc>
        <w:tc>
          <w:tcPr>
            <w:tcW w:w="3402" w:type="dxa"/>
            <w:tcBorders>
              <w:left w:val="nil"/>
            </w:tcBorders>
          </w:tcPr>
          <w:p>
            <w:pPr>
              <w:rPr>
                <w:rFonts w:ascii="微软雅黑" w:hAnsi="微软雅黑" w:eastAsia="微软雅黑"/>
              </w:rPr>
            </w:pPr>
            <w:r>
              <w:rPr>
                <w:rFonts w:hint="eastAsia" w:ascii="微软雅黑" w:hAnsi="微软雅黑" w:eastAsia="微软雅黑"/>
              </w:rPr>
              <w:t>南丰中学</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南丰小学</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梧州一中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梧州实验学校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贵州乐湾国际实验学校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贵州思南教育局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铜仁市思南县第五小学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铜仁市思南县第五中学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铜仁市思南县塘头中心小学</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铜仁市思南县许家坝第二小学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贵州荔波教育局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贵州三都水族自治县教育局 </w:t>
            </w:r>
          </w:p>
        </w:tc>
        <w:tc>
          <w:tcPr>
            <w:tcW w:w="3402" w:type="dxa"/>
            <w:tcBorders>
              <w:left w:val="nil"/>
            </w:tcBorders>
          </w:tcPr>
          <w:p>
            <w:pPr>
              <w:rPr>
                <w:rFonts w:ascii="微软雅黑" w:hAnsi="微软雅黑" w:eastAsia="微软雅黑"/>
              </w:rPr>
            </w:pPr>
            <w:r>
              <w:rPr>
                <w:rFonts w:hint="eastAsia" w:ascii="微软雅黑" w:hAnsi="微软雅黑" w:eastAsia="微软雅黑"/>
              </w:rPr>
              <w:t>贵阳乐湾国际中学</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贵州贵定教育局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铜仁市教育局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三亚九小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三亚教育局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唐山区教育局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邢台柏乡教育局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衡水阜城二中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衡水阜城三中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衡水阜城古城中学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衡水阜城码头中学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秦皇岛二中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文安实验学校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辉县实验小学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襄阳第一实验小学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襄阳第二实验小学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襄樊学院附属中学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襄阳第四中学初中部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襄阳实验中学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襄阳实验中学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襄阳第九中学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襄阳三十六中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襄阳三十九中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襄阳四十中学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襄阳四十一中学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襄阳东风中学小学部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澄西中学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无锡市蠡园中学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丰城实验小学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丰城白士中学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丰城梅林中心小学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丰城拖中心小学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丰城上塘中心小学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丰城秀市中心小学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丰城荷湖中心小学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沈阳五十中学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沈阳振东中学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丹东八道小学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沈阳大东二校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沈阳大东三校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沈阳二台子小学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沈阳上园路第二小学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沈阳东新小学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称多县清水河镇中心寄校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称多县扎多镇中心寄校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都兰县民族中学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都兰县第三小学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海晏县民族完全中学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海晏县民族寄宿制完全小学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平安县三中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大通县桥头镇南门滩学校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大通县桥头镇中心学校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湟源县第一中学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湟源县城关镇第一小学 </w:t>
            </w:r>
          </w:p>
        </w:tc>
        <w:tc>
          <w:tcPr>
            <w:tcW w:w="3402" w:type="dxa"/>
            <w:tcBorders>
              <w:left w:val="nil"/>
            </w:tcBorders>
          </w:tcPr>
          <w:p>
            <w:pPr>
              <w:rPr>
                <w:rFonts w:ascii="微软雅黑" w:hAnsi="微软雅黑" w:eastAsia="微软雅黑"/>
              </w:rPr>
            </w:pPr>
            <w:r>
              <w:rPr>
                <w:rFonts w:hint="eastAsia" w:ascii="微软雅黑" w:hAnsi="微软雅黑" w:eastAsia="微软雅黑"/>
              </w:rPr>
              <w:t>青海刚察民族中学</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民和县川垣学校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民和县马营中学大滩分校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循化县中学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循化县积石小学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平安县四小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贵南县中学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贵南县城关寄宿制小学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玛沁县第二民族中学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孙武镇中学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肥城实验中学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泰安小井小学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长清七中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枣庄实验小学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中阳一中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农机校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汾阳职业教育学校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孝义三中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晋城晋煤集团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巴中师范附属小学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广安市实验学校 </w:t>
            </w:r>
          </w:p>
        </w:tc>
        <w:tc>
          <w:tcPr>
            <w:tcW w:w="3402" w:type="dxa"/>
            <w:tcBorders>
              <w:left w:val="nil"/>
            </w:tcBorders>
          </w:tcPr>
          <w:p>
            <w:pPr>
              <w:rPr>
                <w:rFonts w:ascii="微软雅黑" w:hAnsi="微软雅黑" w:eastAsia="微软雅黑"/>
              </w:rPr>
            </w:pPr>
            <w:r>
              <w:rPr>
                <w:rFonts w:hint="eastAsia" w:ascii="微软雅黑" w:hAnsi="微软雅黑" w:eastAsia="微软雅黑"/>
              </w:rPr>
              <w:t>广安实验学校</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龙泉第七中学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松潘中学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黑水县教育局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巴中恩阳中学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四川贸易学校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绵阳富乐国际学校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四川省贸易学校雅安校区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凉山州民族中学 </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雅安市雨城区教育局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拉萨达孜小学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拉萨当雄中学</w:t>
            </w:r>
          </w:p>
        </w:tc>
        <w:tc>
          <w:tcPr>
            <w:tcW w:w="3402" w:type="dxa"/>
            <w:tcBorders>
              <w:left w:val="nil"/>
            </w:tcBorders>
          </w:tcPr>
          <w:p>
            <w:pPr>
              <w:rPr>
                <w:rFonts w:ascii="微软雅黑" w:hAnsi="微软雅黑" w:eastAsia="微软雅黑"/>
              </w:rPr>
            </w:pPr>
            <w:r>
              <w:rPr>
                <w:rFonts w:hint="eastAsia" w:ascii="微软雅黑" w:hAnsi="微软雅黑" w:eastAsia="微软雅黑"/>
              </w:rPr>
              <w:t xml:space="preserve">林芝八一中学 </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Pr>
                <w:rFonts w:ascii="微软雅黑" w:hAnsi="微软雅黑" w:eastAsia="微软雅黑"/>
              </w:rPr>
            </w:pPr>
            <w:r>
              <w:rPr>
                <w:rFonts w:hint="eastAsia" w:ascii="微软雅黑" w:hAnsi="微软雅黑" w:eastAsia="微软雅黑"/>
              </w:rPr>
              <w:t xml:space="preserve">云南师宗教育局 </w:t>
            </w:r>
          </w:p>
        </w:tc>
        <w:tc>
          <w:tcPr>
            <w:tcW w:w="3260" w:type="dxa"/>
            <w:gridSpan w:val="2"/>
            <w:tcBorders>
              <w:left w:val="nil"/>
              <w:right w:val="nil"/>
            </w:tcBorders>
          </w:tcPr>
          <w:p>
            <w:pPr>
              <w:rPr>
                <w:rFonts w:ascii="微软雅黑" w:hAnsi="微软雅黑" w:eastAsia="微软雅黑"/>
              </w:rPr>
            </w:pPr>
            <w:r>
              <w:rPr>
                <w:rFonts w:hint="eastAsia" w:ascii="微软雅黑" w:hAnsi="微软雅黑" w:eastAsia="微软雅黑"/>
              </w:rPr>
              <w:t xml:space="preserve">云南临沧市教育局 </w:t>
            </w:r>
          </w:p>
        </w:tc>
        <w:tc>
          <w:tcPr>
            <w:tcW w:w="3402" w:type="dxa"/>
            <w:tcBorders>
              <w:left w:val="nil"/>
            </w:tcBorders>
          </w:tcPr>
          <w:p>
            <w:pPr>
              <w:rPr>
                <w:rFonts w:ascii="微软雅黑" w:hAnsi="微软雅黑" w:eastAsia="微软雅黑"/>
              </w:rPr>
            </w:pPr>
            <w:r>
              <w:rPr>
                <w:rFonts w:hint="eastAsia" w:ascii="微软雅黑" w:hAnsi="微软雅黑" w:eastAsia="微软雅黑"/>
              </w:rPr>
              <w:t>余姚实验小学</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9781" w:type="dxa"/>
            <w:gridSpan w:val="4"/>
          </w:tcPr>
          <w:p>
            <w:pPr>
              <w:spacing w:before="240" w:after="240"/>
              <w:rPr>
                <w:rFonts w:ascii="微软雅黑" w:hAnsi="微软雅黑" w:eastAsia="微软雅黑"/>
                <w:b/>
                <w:sz w:val="32"/>
                <w:szCs w:val="32"/>
              </w:rPr>
            </w:pPr>
            <w:r>
              <w:rPr>
                <w:rFonts w:hint="eastAsia" w:ascii="微软雅黑" w:hAnsi="微软雅黑" w:eastAsia="微软雅黑"/>
                <w:b/>
                <w:sz w:val="32"/>
                <w:szCs w:val="32"/>
              </w:rPr>
              <w:t>企业客户：</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
              <w:rPr>
                <w:rFonts w:hint="eastAsia"/>
              </w:rPr>
              <w:t>万达集团</w:t>
            </w:r>
          </w:p>
        </w:tc>
        <w:tc>
          <w:tcPr>
            <w:tcW w:w="3167" w:type="dxa"/>
            <w:tcBorders>
              <w:left w:val="nil"/>
              <w:right w:val="nil"/>
            </w:tcBorders>
          </w:tcPr>
          <w:p>
            <w:pPr/>
            <w:r>
              <w:rPr>
                <w:rFonts w:hint="eastAsia"/>
              </w:rPr>
              <w:t>苏宁电器</w:t>
            </w:r>
          </w:p>
        </w:tc>
        <w:tc>
          <w:tcPr>
            <w:tcW w:w="3495" w:type="dxa"/>
            <w:gridSpan w:val="2"/>
            <w:tcBorders>
              <w:left w:val="nil"/>
            </w:tcBorders>
          </w:tcPr>
          <w:p>
            <w:pPr/>
            <w:r>
              <w:rPr>
                <w:rFonts w:hint="eastAsia"/>
              </w:rPr>
              <w:t>天琪期货</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
              <w:rPr>
                <w:rFonts w:hint="eastAsia"/>
              </w:rPr>
              <w:t>乔鑫集团</w:t>
            </w:r>
          </w:p>
        </w:tc>
        <w:tc>
          <w:tcPr>
            <w:tcW w:w="3167" w:type="dxa"/>
            <w:tcBorders>
              <w:left w:val="nil"/>
              <w:right w:val="nil"/>
            </w:tcBorders>
          </w:tcPr>
          <w:p>
            <w:pPr/>
            <w:r>
              <w:rPr>
                <w:rFonts w:hint="eastAsia"/>
              </w:rPr>
              <w:t>中信证券</w:t>
            </w:r>
          </w:p>
        </w:tc>
        <w:tc>
          <w:tcPr>
            <w:tcW w:w="3495" w:type="dxa"/>
            <w:gridSpan w:val="2"/>
            <w:tcBorders>
              <w:left w:val="nil"/>
            </w:tcBorders>
          </w:tcPr>
          <w:p>
            <w:pPr/>
            <w:r>
              <w:rPr>
                <w:rFonts w:hint="eastAsia"/>
              </w:rPr>
              <w:t>四川财政厅</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
              <w:rPr>
                <w:rFonts w:hint="eastAsia"/>
              </w:rPr>
              <w:t>陕西省地税</w:t>
            </w:r>
          </w:p>
        </w:tc>
        <w:tc>
          <w:tcPr>
            <w:tcW w:w="3167" w:type="dxa"/>
            <w:tcBorders>
              <w:left w:val="nil"/>
              <w:right w:val="nil"/>
            </w:tcBorders>
          </w:tcPr>
          <w:p>
            <w:pPr/>
            <w:r>
              <w:rPr>
                <w:rFonts w:hint="eastAsia"/>
              </w:rPr>
              <w:t>总参</w:t>
            </w:r>
          </w:p>
        </w:tc>
        <w:tc>
          <w:tcPr>
            <w:tcW w:w="3495" w:type="dxa"/>
            <w:gridSpan w:val="2"/>
            <w:tcBorders>
              <w:left w:val="nil"/>
            </w:tcBorders>
          </w:tcPr>
          <w:p>
            <w:pPr/>
            <w:r>
              <w:rPr>
                <w:rFonts w:hint="eastAsia"/>
              </w:rPr>
              <w:t>天津国税</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
              <w:rPr>
                <w:rFonts w:hint="eastAsia"/>
              </w:rPr>
              <w:t>中海油</w:t>
            </w:r>
          </w:p>
        </w:tc>
        <w:tc>
          <w:tcPr>
            <w:tcW w:w="3167" w:type="dxa"/>
            <w:tcBorders>
              <w:left w:val="nil"/>
              <w:right w:val="nil"/>
            </w:tcBorders>
          </w:tcPr>
          <w:p>
            <w:pPr/>
            <w:r>
              <w:rPr>
                <w:rFonts w:hint="eastAsia"/>
              </w:rPr>
              <w:t>中石化</w:t>
            </w:r>
          </w:p>
        </w:tc>
        <w:tc>
          <w:tcPr>
            <w:tcW w:w="3495" w:type="dxa"/>
            <w:gridSpan w:val="2"/>
            <w:tcBorders>
              <w:left w:val="nil"/>
            </w:tcBorders>
          </w:tcPr>
          <w:p>
            <w:pPr/>
            <w:r>
              <w:rPr>
                <w:rFonts w:hint="eastAsia"/>
              </w:rPr>
              <w:t>北京移动</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
              <w:rPr>
                <w:rFonts w:hint="eastAsia"/>
              </w:rPr>
              <w:t>新希望集团</w:t>
            </w:r>
          </w:p>
        </w:tc>
        <w:tc>
          <w:tcPr>
            <w:tcW w:w="3167" w:type="dxa"/>
            <w:tcBorders>
              <w:left w:val="nil"/>
              <w:right w:val="nil"/>
            </w:tcBorders>
          </w:tcPr>
          <w:p>
            <w:pPr/>
            <w:r>
              <w:rPr>
                <w:rFonts w:hint="eastAsia"/>
              </w:rPr>
              <w:t>方正电子</w:t>
            </w:r>
          </w:p>
        </w:tc>
        <w:tc>
          <w:tcPr>
            <w:tcW w:w="3495" w:type="dxa"/>
            <w:gridSpan w:val="2"/>
            <w:tcBorders>
              <w:left w:val="nil"/>
            </w:tcBorders>
          </w:tcPr>
          <w:p>
            <w:pPr/>
            <w:r>
              <w:rPr>
                <w:rFonts w:hint="eastAsia"/>
              </w:rPr>
              <w:t>方正国际</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
              <w:rPr>
                <w:rFonts w:hint="eastAsia"/>
              </w:rPr>
              <w:t>人民日报</w:t>
            </w:r>
          </w:p>
        </w:tc>
        <w:tc>
          <w:tcPr>
            <w:tcW w:w="3167" w:type="dxa"/>
            <w:tcBorders>
              <w:left w:val="nil"/>
              <w:right w:val="nil"/>
            </w:tcBorders>
          </w:tcPr>
          <w:p>
            <w:pPr/>
            <w:r>
              <w:rPr>
                <w:rFonts w:hint="eastAsia"/>
              </w:rPr>
              <w:t>公安部某局</w:t>
            </w:r>
          </w:p>
        </w:tc>
        <w:tc>
          <w:tcPr>
            <w:tcW w:w="3495" w:type="dxa"/>
            <w:gridSpan w:val="2"/>
            <w:tcBorders>
              <w:left w:val="nil"/>
            </w:tcBorders>
          </w:tcPr>
          <w:p>
            <w:pPr/>
            <w:r>
              <w:rPr>
                <w:rFonts w:hint="eastAsia"/>
              </w:rPr>
              <w:t>防空指</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
              <w:rPr>
                <w:rFonts w:hint="eastAsia"/>
              </w:rPr>
              <w:t>总后指</w:t>
            </w:r>
          </w:p>
        </w:tc>
        <w:tc>
          <w:tcPr>
            <w:tcW w:w="3167" w:type="dxa"/>
            <w:tcBorders>
              <w:left w:val="nil"/>
              <w:right w:val="nil"/>
            </w:tcBorders>
          </w:tcPr>
          <w:p>
            <w:pPr/>
            <w:r>
              <w:rPr>
                <w:rFonts w:hint="eastAsia"/>
              </w:rPr>
              <w:t>柏克德（中国）</w:t>
            </w:r>
          </w:p>
        </w:tc>
        <w:tc>
          <w:tcPr>
            <w:tcW w:w="3495" w:type="dxa"/>
            <w:gridSpan w:val="2"/>
            <w:tcBorders>
              <w:left w:val="nil"/>
            </w:tcBorders>
          </w:tcPr>
          <w:p>
            <w:pPr/>
            <w:r>
              <w:rPr>
                <w:rFonts w:hint="eastAsia"/>
              </w:rPr>
              <w:t>国际广播电台</w:t>
            </w:r>
          </w:p>
        </w:tc>
      </w:tr>
      <w:tr>
        <w:tblPrEx>
          <w:tblBorders>
            <w:top w:val="none" w:color="auto" w:sz="0" w:space="0"/>
            <w:left w:val="none" w:color="auto" w:sz="0" w:space="0"/>
            <w:bottom w:val="none" w:color="auto" w:sz="0" w:space="0"/>
            <w:right w:val="none" w:color="auto" w:sz="0" w:space="0"/>
            <w:insideH w:val="none" w:color="auto" w:sz="0" w:space="0"/>
            <w:insideV w:val="single" w:color="000000" w:sz="4" w:space="0"/>
          </w:tblBorders>
          <w:tblLayout w:type="fixed"/>
          <w:tblCellMar>
            <w:top w:w="0" w:type="dxa"/>
            <w:left w:w="108" w:type="dxa"/>
            <w:bottom w:w="0" w:type="dxa"/>
            <w:right w:w="108" w:type="dxa"/>
          </w:tblCellMar>
        </w:tblPrEx>
        <w:tc>
          <w:tcPr>
            <w:tcW w:w="3119" w:type="dxa"/>
            <w:tcBorders>
              <w:right w:val="nil"/>
            </w:tcBorders>
          </w:tcPr>
          <w:p>
            <w:pPr/>
            <w:r>
              <w:rPr>
                <w:rFonts w:hint="eastAsia"/>
              </w:rPr>
              <w:t>河南省各基础法院</w:t>
            </w:r>
          </w:p>
        </w:tc>
        <w:tc>
          <w:tcPr>
            <w:tcW w:w="3167" w:type="dxa"/>
            <w:tcBorders>
              <w:left w:val="nil"/>
              <w:right w:val="nil"/>
            </w:tcBorders>
          </w:tcPr>
          <w:p>
            <w:pPr/>
          </w:p>
        </w:tc>
        <w:tc>
          <w:tcPr>
            <w:tcW w:w="3495" w:type="dxa"/>
            <w:gridSpan w:val="2"/>
            <w:tcBorders>
              <w:left w:val="nil"/>
            </w:tcBorders>
          </w:tcPr>
          <w:p>
            <w:pPr/>
          </w:p>
        </w:tc>
      </w:tr>
    </w:tbl>
    <w:p>
      <w:pPr/>
    </w:p>
    <w:p>
      <w:pPr>
        <w:widowControl/>
        <w:spacing w:before="0" w:after="0" w:line="240" w:lineRule="auto"/>
        <w:contextualSpacing w:val="0"/>
        <w:jc w:val="left"/>
      </w:pPr>
      <w:r>
        <w:br w:type="page"/>
      </w:r>
    </w:p>
    <w:p>
      <w:pPr>
        <w:pStyle w:val="2"/>
        <w:rPr>
          <w:rFonts w:ascii="微软雅黑" w:hAnsi="微软雅黑" w:eastAsia="微软雅黑"/>
        </w:rPr>
      </w:pPr>
      <w:bookmarkStart w:id="774" w:name="_Toc443492828"/>
      <w:r>
        <w:rPr>
          <w:rFonts w:hint="eastAsia" w:ascii="微软雅黑" w:hAnsi="微软雅黑" w:eastAsia="微软雅黑"/>
        </w:rPr>
        <w:t>附2</w:t>
      </w:r>
      <w:r>
        <w:rPr>
          <w:rFonts w:ascii="微软雅黑" w:hAnsi="微软雅黑" w:eastAsia="微软雅黑"/>
        </w:rPr>
        <w:t xml:space="preserve"> </w:t>
      </w:r>
      <w:r>
        <w:rPr>
          <w:rFonts w:hint="eastAsia" w:ascii="微软雅黑" w:hAnsi="微软雅黑" w:eastAsia="微软雅黑"/>
        </w:rPr>
        <w:t>公司介绍</w:t>
      </w:r>
      <w:bookmarkEnd w:id="774"/>
    </w:p>
    <w:p>
      <w:pPr>
        <w:ind w:firstLine="476"/>
        <w:rPr>
          <w:rFonts w:ascii="微软雅黑" w:hAnsi="微软雅黑" w:eastAsia="微软雅黑"/>
        </w:rPr>
      </w:pPr>
      <w:r>
        <w:rPr>
          <w:rFonts w:hint="eastAsia" w:ascii="微软雅黑" w:hAnsi="微软雅黑" w:eastAsia="微软雅黑"/>
        </w:rPr>
        <w:t>北京德威视创软件技术有限公司（北京德威）是国内音视频应用领域的创新型研发企业。公司注册资金570万，信守“真诚、专注、服务、开放”的核心价值观，持续专注地为教育行业提供最有价值的信息化产品与专业服务，以推动教育领域教师专业发展和教育资源均衡。在发展历程中，公司逐步确立了“德威录播，录以致用”的企业使命，走专业化、服务化、国际化的发展道路。公司连续多年被评为</w:t>
      </w:r>
      <w:r>
        <w:rPr>
          <w:rFonts w:hint="eastAsia" w:ascii="微软雅黑" w:hAnsi="微软雅黑" w:eastAsia="微软雅黑"/>
          <w:b/>
        </w:rPr>
        <w:t>教育行业十大潜力品牌、教育行业最具竞争力品牌。</w:t>
      </w:r>
    </w:p>
    <w:p>
      <w:pPr>
        <w:ind w:firstLine="476"/>
        <w:rPr>
          <w:rFonts w:ascii="微软雅黑" w:hAnsi="微软雅黑" w:eastAsia="微软雅黑"/>
        </w:rPr>
      </w:pPr>
      <w:r>
        <w:rPr>
          <w:rFonts w:hint="eastAsia" w:ascii="微软雅黑" w:hAnsi="微软雅黑" w:eastAsia="微软雅黑"/>
        </w:rPr>
        <w:t>北京德威拥有一支高素质的专业研发团队，建立了完善规范的自主研发和技术管理体系，通过了ISO9000、ISO14001国际质量体系认证，国家质量认证中心3C认证。公司主要产品均具有自主知识产权，并在多项核心技术上达到甚至超越了国际领先水平。多年来，公司立足于流媒体技术，围绕教学视频录制与应用的全流程：采集、录制、编辑、播出、管理与应用等，已经研制出以德威录播大师为软件核心、以一体化图像识别跟踪摄像机为硬件基础、以切片分析技术为应用先导的全自动跟踪录播系统、互动录播系统、集控录播系统等多个系统产品，在青海省教育厅“班班通”项目集采、</w:t>
      </w:r>
      <w:r>
        <w:rPr>
          <w:rFonts w:hint="eastAsia" w:ascii="微软雅黑" w:hAnsi="微软雅黑" w:eastAsia="微软雅黑"/>
          <w:b/>
        </w:rPr>
        <w:t>河南省电教馆第一二届优质公开课录制推荐产品</w:t>
      </w:r>
      <w:r>
        <w:rPr>
          <w:rFonts w:hint="eastAsia" w:ascii="微软雅黑" w:hAnsi="微软雅黑" w:eastAsia="微软雅黑"/>
        </w:rPr>
        <w:t>、</w:t>
      </w:r>
      <w:r>
        <w:rPr>
          <w:rFonts w:hint="eastAsia" w:ascii="微软雅黑" w:hAnsi="微软雅黑" w:eastAsia="微软雅黑"/>
          <w:b/>
        </w:rPr>
        <w:t>河南省所有基础法庭庭审直播等省级项目</w:t>
      </w:r>
      <w:r>
        <w:rPr>
          <w:rFonts w:hint="eastAsia" w:ascii="微软雅黑" w:hAnsi="微软雅黑" w:eastAsia="微软雅黑"/>
        </w:rPr>
        <w:t>中得到了深入应用，并获得了广泛好评。</w:t>
      </w:r>
    </w:p>
    <w:p>
      <w:pPr>
        <w:ind w:firstLine="476"/>
        <w:rPr>
          <w:rFonts w:ascii="微软雅黑" w:hAnsi="微软雅黑" w:eastAsia="微软雅黑"/>
        </w:rPr>
      </w:pPr>
      <w:r>
        <w:rPr>
          <w:rFonts w:hint="eastAsia" w:ascii="微软雅黑" w:hAnsi="微软雅黑" w:eastAsia="微软雅黑"/>
        </w:rPr>
        <w:t>北京德威经过多年的发展，形成了以北京为总部，西南、华北、华东为技术服务中心的格局，在全国各省市设有15个办事处，并与数百家经销商建立了良好的合作关系形成了稳定的销售渠道，业务覆盖全国31个省、市、自治区（含台湾地区）。因为专注，所以了解，因为了解，所以创造更多。北京德威愿携手海内外合作伙伴，共同推进流媒体的深入应用，以促进教育行业快速跟进音视频在互联网中的应用。</w:t>
      </w:r>
    </w:p>
    <w:p>
      <w:pPr>
        <w:pStyle w:val="2"/>
        <w:spacing w:before="120" w:after="120" w:line="360" w:lineRule="auto"/>
        <w:jc w:val="center"/>
        <w:rPr>
          <w:rFonts w:ascii="微软雅黑" w:hAnsi="微软雅黑" w:eastAsia="微软雅黑"/>
          <w:b w:val="0"/>
          <w:bCs w:val="0"/>
          <w:vanish/>
          <w:sz w:val="30"/>
          <w:szCs w:val="32"/>
        </w:rPr>
      </w:pPr>
      <w:bookmarkStart w:id="775" w:name="_Toc443471374"/>
      <w:bookmarkEnd w:id="775"/>
      <w:bookmarkStart w:id="776" w:name="_Toc443471303"/>
      <w:bookmarkEnd w:id="776"/>
      <w:bookmarkStart w:id="777" w:name="_Toc443471233"/>
      <w:bookmarkEnd w:id="777"/>
      <w:bookmarkStart w:id="778" w:name="_Toc443468945"/>
      <w:bookmarkEnd w:id="778"/>
      <w:bookmarkStart w:id="779" w:name="_Toc443467858"/>
      <w:bookmarkEnd w:id="779"/>
      <w:bookmarkStart w:id="780" w:name="_Toc443467406"/>
      <w:bookmarkEnd w:id="780"/>
      <w:bookmarkStart w:id="781" w:name="_Toc443467113"/>
      <w:bookmarkEnd w:id="781"/>
      <w:bookmarkStart w:id="782" w:name="_Toc443466718"/>
      <w:bookmarkEnd w:id="782"/>
      <w:bookmarkStart w:id="783" w:name="_Toc443466609"/>
      <w:bookmarkEnd w:id="783"/>
      <w:bookmarkStart w:id="784" w:name="_Toc443465701"/>
      <w:bookmarkEnd w:id="784"/>
      <w:bookmarkStart w:id="785" w:name="_Toc443465603"/>
      <w:bookmarkEnd w:id="785"/>
      <w:bookmarkStart w:id="786" w:name="_Toc443465505"/>
      <w:bookmarkEnd w:id="786"/>
      <w:bookmarkStart w:id="787" w:name="_Toc443465395"/>
      <w:bookmarkEnd w:id="787"/>
      <w:bookmarkStart w:id="788" w:name="_Toc441082174"/>
      <w:bookmarkEnd w:id="788"/>
      <w:bookmarkStart w:id="789" w:name="_Toc438451869"/>
      <w:bookmarkEnd w:id="789"/>
      <w:bookmarkStart w:id="790" w:name="_Toc432012987"/>
      <w:bookmarkEnd w:id="790"/>
      <w:bookmarkStart w:id="791" w:name="_Toc432010599"/>
      <w:bookmarkEnd w:id="791"/>
      <w:bookmarkStart w:id="792" w:name="_Toc443468944"/>
      <w:bookmarkEnd w:id="792"/>
      <w:bookmarkStart w:id="793" w:name="_Toc443467857"/>
      <w:bookmarkEnd w:id="793"/>
      <w:bookmarkStart w:id="794" w:name="_Toc443467405"/>
      <w:bookmarkEnd w:id="794"/>
      <w:bookmarkStart w:id="795" w:name="_Toc443467112"/>
      <w:bookmarkEnd w:id="795"/>
      <w:bookmarkStart w:id="796" w:name="_Toc443466717"/>
      <w:bookmarkEnd w:id="796"/>
      <w:bookmarkStart w:id="797" w:name="_Toc443466608"/>
      <w:bookmarkEnd w:id="797"/>
      <w:bookmarkStart w:id="798" w:name="_Toc443465700"/>
      <w:bookmarkEnd w:id="798"/>
      <w:bookmarkStart w:id="799" w:name="_Toc443465602"/>
      <w:bookmarkEnd w:id="799"/>
      <w:bookmarkStart w:id="800" w:name="_Toc443465504"/>
      <w:bookmarkEnd w:id="800"/>
      <w:bookmarkStart w:id="801" w:name="_Toc443465394"/>
      <w:bookmarkEnd w:id="801"/>
      <w:bookmarkStart w:id="802" w:name="_Toc441082173"/>
      <w:bookmarkEnd w:id="802"/>
      <w:bookmarkStart w:id="803" w:name="_Toc438451868"/>
      <w:bookmarkEnd w:id="803"/>
      <w:bookmarkStart w:id="804" w:name="_Toc432012986"/>
      <w:bookmarkEnd w:id="804"/>
      <w:bookmarkStart w:id="805" w:name="_Toc432010598"/>
      <w:bookmarkEnd w:id="805"/>
      <w:bookmarkStart w:id="806" w:name="_Toc427854782"/>
    </w:p>
    <w:p>
      <w:pPr>
        <w:pStyle w:val="66"/>
        <w:keepNext/>
        <w:keepLines/>
        <w:numPr>
          <w:ilvl w:val="0"/>
          <w:numId w:val="49"/>
        </w:numPr>
        <w:tabs>
          <w:tab w:val="left" w:pos="432"/>
        </w:tabs>
        <w:jc w:val="left"/>
        <w:outlineLvl w:val="1"/>
        <w:rPr>
          <w:rFonts w:ascii="微软雅黑" w:hAnsi="微软雅黑" w:eastAsia="微软雅黑"/>
          <w:b/>
          <w:bCs/>
          <w:vanish/>
          <w:sz w:val="30"/>
          <w:szCs w:val="32"/>
        </w:rPr>
      </w:pPr>
      <w:bookmarkStart w:id="807" w:name="_Toc443492829"/>
      <w:bookmarkEnd w:id="807"/>
      <w:bookmarkStart w:id="808" w:name="_Toc443491033"/>
      <w:bookmarkEnd w:id="808"/>
      <w:bookmarkStart w:id="809" w:name="_Toc443490953"/>
      <w:bookmarkEnd w:id="809"/>
      <w:bookmarkStart w:id="810" w:name="_Toc443474961"/>
      <w:bookmarkEnd w:id="810"/>
      <w:bookmarkStart w:id="811" w:name="_Toc443471984"/>
      <w:bookmarkEnd w:id="811"/>
      <w:bookmarkStart w:id="812" w:name="_Toc443471375"/>
      <w:bookmarkEnd w:id="812"/>
      <w:bookmarkStart w:id="813" w:name="_Toc443471304"/>
      <w:bookmarkEnd w:id="813"/>
      <w:bookmarkStart w:id="814" w:name="_Toc443471234"/>
      <w:bookmarkEnd w:id="814"/>
      <w:bookmarkStart w:id="815" w:name="_Toc443468946"/>
      <w:bookmarkEnd w:id="815"/>
      <w:bookmarkStart w:id="816" w:name="_Toc443467859"/>
      <w:bookmarkEnd w:id="816"/>
      <w:bookmarkStart w:id="817" w:name="_Toc443467407"/>
      <w:bookmarkEnd w:id="817"/>
      <w:bookmarkStart w:id="818" w:name="_Toc443467114"/>
      <w:bookmarkEnd w:id="818"/>
      <w:bookmarkStart w:id="819" w:name="_Toc443466719"/>
      <w:bookmarkEnd w:id="819"/>
      <w:bookmarkStart w:id="820" w:name="_Toc443466610"/>
      <w:bookmarkEnd w:id="820"/>
      <w:bookmarkStart w:id="821" w:name="_Toc443465702"/>
      <w:bookmarkEnd w:id="821"/>
      <w:bookmarkStart w:id="822" w:name="_Toc443465604"/>
      <w:bookmarkEnd w:id="822"/>
      <w:bookmarkStart w:id="823" w:name="_Toc443465506"/>
      <w:bookmarkEnd w:id="823"/>
      <w:bookmarkStart w:id="824" w:name="_Toc443465396"/>
      <w:bookmarkEnd w:id="824"/>
      <w:bookmarkStart w:id="825" w:name="_Toc441082175"/>
      <w:bookmarkEnd w:id="825"/>
      <w:bookmarkStart w:id="826" w:name="_Toc438451870"/>
      <w:bookmarkEnd w:id="826"/>
      <w:bookmarkStart w:id="827" w:name="_Toc432012988"/>
      <w:bookmarkEnd w:id="827"/>
      <w:bookmarkStart w:id="828" w:name="_Toc432010600"/>
      <w:bookmarkEnd w:id="828"/>
    </w:p>
    <w:p>
      <w:pPr>
        <w:pStyle w:val="66"/>
        <w:keepNext/>
        <w:keepLines/>
        <w:numPr>
          <w:ilvl w:val="0"/>
          <w:numId w:val="49"/>
        </w:numPr>
        <w:tabs>
          <w:tab w:val="left" w:pos="432"/>
        </w:tabs>
        <w:jc w:val="left"/>
        <w:outlineLvl w:val="1"/>
        <w:rPr>
          <w:rFonts w:ascii="微软雅黑" w:hAnsi="微软雅黑" w:eastAsia="微软雅黑"/>
          <w:b/>
          <w:bCs/>
          <w:vanish/>
          <w:sz w:val="30"/>
          <w:szCs w:val="32"/>
        </w:rPr>
      </w:pPr>
      <w:bookmarkStart w:id="829" w:name="_Toc443492830"/>
      <w:bookmarkEnd w:id="829"/>
      <w:bookmarkStart w:id="830" w:name="_Toc443491034"/>
      <w:bookmarkEnd w:id="830"/>
      <w:bookmarkStart w:id="831" w:name="_Toc443490954"/>
      <w:bookmarkEnd w:id="831"/>
      <w:bookmarkStart w:id="832" w:name="_Toc443474962"/>
      <w:bookmarkEnd w:id="832"/>
      <w:bookmarkStart w:id="833" w:name="_Toc443471985"/>
      <w:bookmarkEnd w:id="833"/>
      <w:bookmarkStart w:id="834" w:name="_Toc443471376"/>
      <w:bookmarkEnd w:id="834"/>
      <w:bookmarkStart w:id="835" w:name="_Toc443471305"/>
      <w:bookmarkEnd w:id="835"/>
      <w:bookmarkStart w:id="836" w:name="_Toc443471235"/>
      <w:bookmarkEnd w:id="836"/>
      <w:bookmarkStart w:id="837" w:name="_Toc443468947"/>
      <w:bookmarkEnd w:id="837"/>
      <w:bookmarkStart w:id="838" w:name="_Toc443467860"/>
      <w:bookmarkEnd w:id="838"/>
      <w:bookmarkStart w:id="839" w:name="_Toc443467408"/>
      <w:bookmarkEnd w:id="839"/>
      <w:bookmarkStart w:id="840" w:name="_Toc443467115"/>
      <w:bookmarkEnd w:id="840"/>
      <w:bookmarkStart w:id="841" w:name="_Toc443466720"/>
      <w:bookmarkEnd w:id="841"/>
      <w:bookmarkStart w:id="842" w:name="_Toc443466611"/>
      <w:bookmarkEnd w:id="842"/>
      <w:bookmarkStart w:id="843" w:name="_Toc443465703"/>
      <w:bookmarkEnd w:id="843"/>
      <w:bookmarkStart w:id="844" w:name="_Toc443465605"/>
      <w:bookmarkEnd w:id="844"/>
      <w:bookmarkStart w:id="845" w:name="_Toc443465507"/>
      <w:bookmarkEnd w:id="845"/>
      <w:bookmarkStart w:id="846" w:name="_Toc443465397"/>
      <w:bookmarkEnd w:id="846"/>
      <w:bookmarkStart w:id="847" w:name="_Toc441082176"/>
      <w:bookmarkEnd w:id="847"/>
      <w:bookmarkStart w:id="848" w:name="_Toc438451871"/>
      <w:bookmarkEnd w:id="848"/>
      <w:bookmarkStart w:id="849" w:name="_Toc432012989"/>
      <w:bookmarkEnd w:id="849"/>
      <w:bookmarkStart w:id="850" w:name="_Toc432010601"/>
      <w:bookmarkEnd w:id="850"/>
    </w:p>
    <w:p>
      <w:pPr>
        <w:pStyle w:val="66"/>
        <w:keepNext/>
        <w:keepLines/>
        <w:numPr>
          <w:ilvl w:val="0"/>
          <w:numId w:val="49"/>
        </w:numPr>
        <w:tabs>
          <w:tab w:val="left" w:pos="432"/>
        </w:tabs>
        <w:jc w:val="left"/>
        <w:outlineLvl w:val="1"/>
        <w:rPr>
          <w:rFonts w:ascii="微软雅黑" w:hAnsi="微软雅黑" w:eastAsia="微软雅黑"/>
          <w:b/>
          <w:bCs/>
          <w:vanish/>
          <w:sz w:val="30"/>
          <w:szCs w:val="32"/>
        </w:rPr>
      </w:pPr>
      <w:bookmarkStart w:id="851" w:name="_Toc443492831"/>
      <w:bookmarkEnd w:id="851"/>
      <w:bookmarkStart w:id="852" w:name="_Toc443491035"/>
      <w:bookmarkEnd w:id="852"/>
      <w:bookmarkStart w:id="853" w:name="_Toc443490955"/>
      <w:bookmarkEnd w:id="853"/>
      <w:bookmarkStart w:id="854" w:name="_Toc443474963"/>
      <w:bookmarkEnd w:id="854"/>
      <w:bookmarkStart w:id="855" w:name="_Toc443471986"/>
      <w:bookmarkEnd w:id="855"/>
      <w:bookmarkStart w:id="856" w:name="_Toc443471377"/>
      <w:bookmarkEnd w:id="856"/>
      <w:bookmarkStart w:id="857" w:name="_Toc443471306"/>
      <w:bookmarkEnd w:id="857"/>
      <w:bookmarkStart w:id="858" w:name="_Toc443471236"/>
      <w:bookmarkEnd w:id="858"/>
      <w:bookmarkStart w:id="859" w:name="_Toc443468948"/>
      <w:bookmarkEnd w:id="859"/>
      <w:bookmarkStart w:id="860" w:name="_Toc443467861"/>
      <w:bookmarkEnd w:id="860"/>
      <w:bookmarkStart w:id="861" w:name="_Toc443467409"/>
      <w:bookmarkEnd w:id="861"/>
      <w:bookmarkStart w:id="862" w:name="_Toc443467116"/>
      <w:bookmarkEnd w:id="862"/>
      <w:bookmarkStart w:id="863" w:name="_Toc443466721"/>
      <w:bookmarkEnd w:id="863"/>
      <w:bookmarkStart w:id="864" w:name="_Toc443466612"/>
      <w:bookmarkEnd w:id="864"/>
      <w:bookmarkStart w:id="865" w:name="_Toc443465704"/>
      <w:bookmarkEnd w:id="865"/>
      <w:bookmarkStart w:id="866" w:name="_Toc443465606"/>
      <w:bookmarkEnd w:id="866"/>
      <w:bookmarkStart w:id="867" w:name="_Toc443465508"/>
      <w:bookmarkEnd w:id="867"/>
      <w:bookmarkStart w:id="868" w:name="_Toc443465398"/>
      <w:bookmarkEnd w:id="868"/>
      <w:bookmarkStart w:id="869" w:name="_Toc441082177"/>
      <w:bookmarkEnd w:id="869"/>
      <w:bookmarkStart w:id="870" w:name="_Toc438451872"/>
      <w:bookmarkEnd w:id="870"/>
      <w:bookmarkStart w:id="871" w:name="_Toc432012990"/>
      <w:bookmarkEnd w:id="871"/>
      <w:bookmarkStart w:id="872" w:name="_Toc432010602"/>
      <w:bookmarkEnd w:id="872"/>
    </w:p>
    <w:p>
      <w:pPr>
        <w:pStyle w:val="66"/>
        <w:keepNext/>
        <w:keepLines/>
        <w:numPr>
          <w:ilvl w:val="0"/>
          <w:numId w:val="49"/>
        </w:numPr>
        <w:tabs>
          <w:tab w:val="left" w:pos="432"/>
        </w:tabs>
        <w:jc w:val="left"/>
        <w:outlineLvl w:val="1"/>
        <w:rPr>
          <w:rFonts w:ascii="微软雅黑" w:hAnsi="微软雅黑" w:eastAsia="微软雅黑"/>
          <w:b/>
          <w:bCs/>
          <w:vanish/>
          <w:sz w:val="30"/>
          <w:szCs w:val="32"/>
        </w:rPr>
      </w:pPr>
      <w:bookmarkStart w:id="873" w:name="_Toc443492832"/>
      <w:bookmarkEnd w:id="873"/>
      <w:bookmarkStart w:id="874" w:name="_Toc443491036"/>
      <w:bookmarkEnd w:id="874"/>
      <w:bookmarkStart w:id="875" w:name="_Toc443490956"/>
      <w:bookmarkEnd w:id="875"/>
      <w:bookmarkStart w:id="876" w:name="_Toc443474964"/>
      <w:bookmarkEnd w:id="876"/>
      <w:bookmarkStart w:id="877" w:name="_Toc443471987"/>
      <w:bookmarkEnd w:id="877"/>
      <w:bookmarkStart w:id="878" w:name="_Toc443471378"/>
      <w:bookmarkEnd w:id="878"/>
      <w:bookmarkStart w:id="879" w:name="_Toc443471307"/>
      <w:bookmarkEnd w:id="879"/>
      <w:bookmarkStart w:id="880" w:name="_Toc443471237"/>
      <w:bookmarkEnd w:id="880"/>
      <w:bookmarkStart w:id="881" w:name="_Toc443468949"/>
      <w:bookmarkEnd w:id="881"/>
      <w:bookmarkStart w:id="882" w:name="_Toc443467862"/>
      <w:bookmarkEnd w:id="882"/>
      <w:bookmarkStart w:id="883" w:name="_Toc443467410"/>
      <w:bookmarkEnd w:id="883"/>
      <w:bookmarkStart w:id="884" w:name="_Toc443467117"/>
      <w:bookmarkEnd w:id="884"/>
      <w:bookmarkStart w:id="885" w:name="_Toc443466722"/>
      <w:bookmarkEnd w:id="885"/>
      <w:bookmarkStart w:id="886" w:name="_Toc443466613"/>
      <w:bookmarkEnd w:id="886"/>
      <w:bookmarkStart w:id="887" w:name="_Toc443465705"/>
      <w:bookmarkEnd w:id="887"/>
      <w:bookmarkStart w:id="888" w:name="_Toc443465607"/>
      <w:bookmarkEnd w:id="888"/>
      <w:bookmarkStart w:id="889" w:name="_Toc443465509"/>
      <w:bookmarkEnd w:id="889"/>
      <w:bookmarkStart w:id="890" w:name="_Toc443465399"/>
      <w:bookmarkEnd w:id="890"/>
      <w:bookmarkStart w:id="891" w:name="_Toc441082178"/>
      <w:bookmarkEnd w:id="891"/>
      <w:bookmarkStart w:id="892" w:name="_Toc438451873"/>
      <w:bookmarkEnd w:id="892"/>
      <w:bookmarkStart w:id="893" w:name="_Toc432012991"/>
      <w:bookmarkEnd w:id="893"/>
      <w:bookmarkStart w:id="894" w:name="_Toc432010603"/>
      <w:bookmarkEnd w:id="894"/>
    </w:p>
    <w:p>
      <w:pPr>
        <w:pStyle w:val="66"/>
        <w:keepNext/>
        <w:keepLines/>
        <w:numPr>
          <w:ilvl w:val="0"/>
          <w:numId w:val="49"/>
        </w:numPr>
        <w:tabs>
          <w:tab w:val="left" w:pos="432"/>
        </w:tabs>
        <w:jc w:val="left"/>
        <w:outlineLvl w:val="1"/>
        <w:rPr>
          <w:rFonts w:ascii="微软雅黑" w:hAnsi="微软雅黑" w:eastAsia="微软雅黑"/>
          <w:b/>
          <w:bCs/>
          <w:vanish/>
          <w:sz w:val="30"/>
          <w:szCs w:val="32"/>
        </w:rPr>
      </w:pPr>
      <w:bookmarkStart w:id="895" w:name="_Toc443492833"/>
      <w:bookmarkEnd w:id="895"/>
      <w:bookmarkStart w:id="896" w:name="_Toc443491037"/>
      <w:bookmarkEnd w:id="896"/>
      <w:bookmarkStart w:id="897" w:name="_Toc443490957"/>
      <w:bookmarkEnd w:id="897"/>
      <w:bookmarkStart w:id="898" w:name="_Toc443474965"/>
      <w:bookmarkEnd w:id="898"/>
      <w:bookmarkStart w:id="899" w:name="_Toc443471988"/>
      <w:bookmarkEnd w:id="899"/>
      <w:bookmarkStart w:id="900" w:name="_Toc443471379"/>
      <w:bookmarkEnd w:id="900"/>
      <w:bookmarkStart w:id="901" w:name="_Toc443471308"/>
      <w:bookmarkEnd w:id="901"/>
      <w:bookmarkStart w:id="902" w:name="_Toc443471238"/>
      <w:bookmarkEnd w:id="902"/>
      <w:bookmarkStart w:id="903" w:name="_Toc443468950"/>
      <w:bookmarkEnd w:id="903"/>
      <w:bookmarkStart w:id="904" w:name="_Toc443467863"/>
      <w:bookmarkEnd w:id="904"/>
      <w:bookmarkStart w:id="905" w:name="_Toc443467411"/>
      <w:bookmarkEnd w:id="905"/>
      <w:bookmarkStart w:id="906" w:name="_Toc443467118"/>
      <w:bookmarkEnd w:id="906"/>
      <w:bookmarkStart w:id="907" w:name="_Toc443466723"/>
      <w:bookmarkEnd w:id="907"/>
      <w:bookmarkStart w:id="908" w:name="_Toc443466614"/>
      <w:bookmarkEnd w:id="908"/>
      <w:bookmarkStart w:id="909" w:name="_Toc443465706"/>
      <w:bookmarkEnd w:id="909"/>
      <w:bookmarkStart w:id="910" w:name="_Toc443465608"/>
      <w:bookmarkEnd w:id="910"/>
      <w:bookmarkStart w:id="911" w:name="_Toc443465510"/>
      <w:bookmarkEnd w:id="911"/>
      <w:bookmarkStart w:id="912" w:name="_Toc443465400"/>
      <w:bookmarkEnd w:id="912"/>
      <w:bookmarkStart w:id="913" w:name="_Toc441082179"/>
      <w:bookmarkEnd w:id="913"/>
      <w:bookmarkStart w:id="914" w:name="_Toc438451874"/>
      <w:bookmarkEnd w:id="914"/>
      <w:bookmarkStart w:id="915" w:name="_Toc432012992"/>
      <w:bookmarkEnd w:id="915"/>
      <w:bookmarkStart w:id="916" w:name="_Toc432010604"/>
      <w:bookmarkEnd w:id="916"/>
    </w:p>
    <w:p>
      <w:pPr>
        <w:pStyle w:val="66"/>
        <w:keepNext/>
        <w:keepLines/>
        <w:numPr>
          <w:ilvl w:val="0"/>
          <w:numId w:val="49"/>
        </w:numPr>
        <w:tabs>
          <w:tab w:val="left" w:pos="432"/>
        </w:tabs>
        <w:jc w:val="left"/>
        <w:outlineLvl w:val="1"/>
        <w:rPr>
          <w:rFonts w:ascii="微软雅黑" w:hAnsi="微软雅黑" w:eastAsia="微软雅黑"/>
          <w:b/>
          <w:bCs/>
          <w:vanish/>
          <w:sz w:val="30"/>
          <w:szCs w:val="32"/>
        </w:rPr>
      </w:pPr>
      <w:bookmarkStart w:id="917" w:name="_Toc432010605"/>
      <w:bookmarkEnd w:id="917"/>
      <w:bookmarkStart w:id="918" w:name="_Toc438451875"/>
      <w:bookmarkEnd w:id="918"/>
      <w:bookmarkStart w:id="919" w:name="_Toc441082180"/>
      <w:bookmarkEnd w:id="919"/>
      <w:bookmarkStart w:id="920" w:name="_Toc432012993"/>
      <w:bookmarkEnd w:id="920"/>
      <w:bookmarkStart w:id="921" w:name="_Toc443465401"/>
      <w:bookmarkEnd w:id="921"/>
      <w:bookmarkStart w:id="922" w:name="_Toc443465511"/>
      <w:bookmarkEnd w:id="922"/>
      <w:bookmarkStart w:id="923" w:name="_Toc443465609"/>
      <w:bookmarkEnd w:id="923"/>
      <w:bookmarkStart w:id="924" w:name="_Toc443465707"/>
      <w:bookmarkEnd w:id="924"/>
      <w:bookmarkStart w:id="925" w:name="_Toc443466615"/>
      <w:bookmarkEnd w:id="925"/>
      <w:bookmarkStart w:id="926" w:name="_Toc443466724"/>
      <w:bookmarkEnd w:id="926"/>
      <w:bookmarkStart w:id="927" w:name="_Toc443467119"/>
      <w:bookmarkEnd w:id="927"/>
      <w:bookmarkStart w:id="928" w:name="_Toc443467412"/>
      <w:bookmarkEnd w:id="928"/>
      <w:bookmarkStart w:id="929" w:name="_Toc443467864"/>
      <w:bookmarkEnd w:id="929"/>
      <w:bookmarkStart w:id="930" w:name="_Toc443468951"/>
      <w:bookmarkEnd w:id="930"/>
      <w:bookmarkStart w:id="931" w:name="_Toc443471239"/>
      <w:bookmarkEnd w:id="931"/>
      <w:bookmarkStart w:id="932" w:name="_Toc443471309"/>
      <w:bookmarkEnd w:id="932"/>
      <w:bookmarkStart w:id="933" w:name="_Toc443471380"/>
      <w:bookmarkEnd w:id="933"/>
      <w:bookmarkStart w:id="934" w:name="_Toc443471989"/>
      <w:bookmarkEnd w:id="934"/>
      <w:bookmarkStart w:id="935" w:name="_Toc443474966"/>
      <w:bookmarkEnd w:id="935"/>
      <w:bookmarkStart w:id="936" w:name="_Toc443490958"/>
      <w:bookmarkEnd w:id="936"/>
      <w:bookmarkStart w:id="937" w:name="_Toc443491038"/>
      <w:bookmarkEnd w:id="937"/>
      <w:bookmarkStart w:id="938" w:name="_Toc443492834"/>
      <w:bookmarkEnd w:id="938"/>
    </w:p>
    <w:p>
      <w:pPr>
        <w:pStyle w:val="66"/>
        <w:keepNext/>
        <w:keepLines/>
        <w:numPr>
          <w:ilvl w:val="0"/>
          <w:numId w:val="49"/>
        </w:numPr>
        <w:tabs>
          <w:tab w:val="left" w:pos="432"/>
        </w:tabs>
        <w:jc w:val="left"/>
        <w:outlineLvl w:val="1"/>
        <w:rPr>
          <w:rFonts w:ascii="微软雅黑" w:hAnsi="微软雅黑" w:eastAsia="微软雅黑"/>
          <w:b/>
          <w:bCs/>
          <w:vanish/>
          <w:sz w:val="30"/>
          <w:szCs w:val="32"/>
        </w:rPr>
      </w:pPr>
      <w:bookmarkStart w:id="939" w:name="_Toc432010606"/>
      <w:bookmarkEnd w:id="939"/>
      <w:bookmarkStart w:id="940" w:name="_Toc432012994"/>
      <w:bookmarkEnd w:id="940"/>
      <w:bookmarkStart w:id="941" w:name="_Toc438451876"/>
      <w:bookmarkEnd w:id="941"/>
      <w:bookmarkStart w:id="942" w:name="_Toc441082181"/>
      <w:bookmarkEnd w:id="942"/>
      <w:bookmarkStart w:id="943" w:name="_Toc443465402"/>
      <w:bookmarkEnd w:id="943"/>
      <w:bookmarkStart w:id="944" w:name="_Toc443465512"/>
      <w:bookmarkEnd w:id="944"/>
      <w:bookmarkStart w:id="945" w:name="_Toc443465610"/>
      <w:bookmarkEnd w:id="945"/>
      <w:bookmarkStart w:id="946" w:name="_Toc443465708"/>
      <w:bookmarkEnd w:id="946"/>
      <w:bookmarkStart w:id="947" w:name="_Toc443466616"/>
      <w:bookmarkEnd w:id="947"/>
      <w:bookmarkStart w:id="948" w:name="_Toc443466725"/>
      <w:bookmarkEnd w:id="948"/>
      <w:bookmarkStart w:id="949" w:name="_Toc443467120"/>
      <w:bookmarkEnd w:id="949"/>
      <w:bookmarkStart w:id="950" w:name="_Toc443467413"/>
      <w:bookmarkEnd w:id="950"/>
      <w:bookmarkStart w:id="951" w:name="_Toc443467865"/>
      <w:bookmarkEnd w:id="951"/>
      <w:bookmarkStart w:id="952" w:name="_Toc443468952"/>
      <w:bookmarkEnd w:id="952"/>
      <w:bookmarkStart w:id="953" w:name="_Toc443471240"/>
      <w:bookmarkEnd w:id="953"/>
      <w:bookmarkStart w:id="954" w:name="_Toc443471310"/>
      <w:bookmarkEnd w:id="954"/>
      <w:bookmarkStart w:id="955" w:name="_Toc443471381"/>
      <w:bookmarkEnd w:id="955"/>
      <w:bookmarkStart w:id="956" w:name="_Toc443471990"/>
      <w:bookmarkEnd w:id="956"/>
      <w:bookmarkStart w:id="957" w:name="_Toc443474967"/>
      <w:bookmarkEnd w:id="957"/>
      <w:bookmarkStart w:id="958" w:name="_Toc443490959"/>
      <w:bookmarkEnd w:id="958"/>
      <w:bookmarkStart w:id="959" w:name="_Toc443491039"/>
      <w:bookmarkEnd w:id="959"/>
      <w:bookmarkStart w:id="960" w:name="_Toc443492835"/>
      <w:bookmarkEnd w:id="960"/>
    </w:p>
    <w:bookmarkEnd w:id="806"/>
    <w:p>
      <w:pPr>
        <w:keepNext/>
        <w:keepLines/>
        <w:widowControl/>
        <w:spacing w:before="0" w:after="0" w:line="240" w:lineRule="auto"/>
        <w:contextualSpacing w:val="0"/>
        <w:jc w:val="left"/>
        <w:outlineLvl w:val="1"/>
        <w:rPr>
          <w:rFonts w:ascii="微软雅黑" w:hAnsi="微软雅黑" w:eastAsia="微软雅黑" w:cs="Arial"/>
          <w:b/>
          <w:bCs/>
          <w:vanish/>
          <w:sz w:val="30"/>
          <w:szCs w:val="32"/>
        </w:rPr>
      </w:pPr>
      <w:bookmarkStart w:id="961" w:name="_Toc325406519"/>
      <w:bookmarkEnd w:id="961"/>
      <w:bookmarkStart w:id="962" w:name="_Toc325408925"/>
      <w:bookmarkEnd w:id="962"/>
      <w:bookmarkStart w:id="963" w:name="_Toc325442971"/>
      <w:bookmarkEnd w:id="963"/>
      <w:bookmarkStart w:id="964" w:name="_Toc325446682"/>
      <w:bookmarkEnd w:id="964"/>
      <w:bookmarkStart w:id="965" w:name="_Toc325447017"/>
      <w:bookmarkEnd w:id="965"/>
      <w:bookmarkStart w:id="966" w:name="_Toc325450076"/>
      <w:bookmarkEnd w:id="966"/>
      <w:bookmarkStart w:id="967" w:name="_Toc325450228"/>
      <w:bookmarkEnd w:id="967"/>
      <w:bookmarkStart w:id="968" w:name="_Toc325451005"/>
      <w:bookmarkEnd w:id="968"/>
      <w:bookmarkStart w:id="969" w:name="_Toc325451159"/>
      <w:bookmarkEnd w:id="969"/>
      <w:bookmarkStart w:id="970" w:name="_Toc325451242"/>
      <w:bookmarkEnd w:id="970"/>
      <w:bookmarkStart w:id="971" w:name="_Toc325451285"/>
      <w:bookmarkEnd w:id="971"/>
      <w:bookmarkStart w:id="972" w:name="_Toc325451509"/>
      <w:bookmarkEnd w:id="972"/>
      <w:bookmarkStart w:id="973" w:name="_Toc325451957"/>
      <w:bookmarkEnd w:id="973"/>
      <w:bookmarkStart w:id="974" w:name="_Toc325531439"/>
      <w:bookmarkEnd w:id="974"/>
      <w:bookmarkStart w:id="975" w:name="_Toc9268"/>
      <w:bookmarkEnd w:id="975"/>
      <w:bookmarkStart w:id="976" w:name="_Toc427775173"/>
      <w:bookmarkEnd w:id="976"/>
      <w:bookmarkStart w:id="977" w:name="_Toc427836039"/>
      <w:bookmarkEnd w:id="977"/>
      <w:bookmarkStart w:id="978" w:name="_Toc427843467"/>
      <w:bookmarkEnd w:id="978"/>
      <w:bookmarkStart w:id="979" w:name="_Toc427856809"/>
      <w:bookmarkEnd w:id="979"/>
      <w:bookmarkStart w:id="980" w:name="_Toc427856868"/>
      <w:bookmarkEnd w:id="980"/>
      <w:bookmarkStart w:id="981" w:name="_Toc431675420"/>
      <w:bookmarkEnd w:id="981"/>
      <w:bookmarkStart w:id="982" w:name="_Toc431749509"/>
      <w:bookmarkEnd w:id="982"/>
      <w:bookmarkStart w:id="983" w:name="_Toc431750156"/>
      <w:bookmarkEnd w:id="983"/>
      <w:bookmarkStart w:id="984" w:name="_Toc431755442"/>
      <w:bookmarkEnd w:id="984"/>
      <w:bookmarkStart w:id="985" w:name="_Toc432010612"/>
      <w:bookmarkEnd w:id="985"/>
      <w:bookmarkStart w:id="986" w:name="_Toc432013000"/>
      <w:bookmarkEnd w:id="986"/>
      <w:bookmarkStart w:id="987" w:name="_Toc438451881"/>
      <w:bookmarkEnd w:id="987"/>
      <w:bookmarkStart w:id="988" w:name="_Toc441082186"/>
      <w:bookmarkEnd w:id="988"/>
      <w:bookmarkStart w:id="989" w:name="_Toc443465406"/>
      <w:bookmarkEnd w:id="989"/>
      <w:bookmarkStart w:id="990" w:name="_Toc443465516"/>
      <w:bookmarkEnd w:id="990"/>
      <w:bookmarkStart w:id="991" w:name="_Toc443465614"/>
      <w:bookmarkEnd w:id="991"/>
      <w:bookmarkStart w:id="992" w:name="_Toc443465712"/>
      <w:bookmarkEnd w:id="992"/>
      <w:bookmarkStart w:id="993" w:name="_Toc443466620"/>
      <w:bookmarkEnd w:id="993"/>
      <w:bookmarkStart w:id="994" w:name="_Toc443466729"/>
      <w:bookmarkEnd w:id="994"/>
      <w:bookmarkStart w:id="995" w:name="_Toc443467124"/>
      <w:bookmarkEnd w:id="995"/>
      <w:bookmarkStart w:id="996" w:name="_Toc443467417"/>
      <w:bookmarkEnd w:id="996"/>
      <w:bookmarkStart w:id="997" w:name="_Toc443467869"/>
      <w:bookmarkEnd w:id="997"/>
      <w:bookmarkStart w:id="998" w:name="_Toc443468956"/>
      <w:bookmarkEnd w:id="998"/>
      <w:bookmarkStart w:id="999" w:name="_Toc443471244"/>
      <w:bookmarkEnd w:id="999"/>
      <w:bookmarkStart w:id="1000" w:name="_Toc443471314"/>
      <w:bookmarkEnd w:id="1000"/>
      <w:bookmarkStart w:id="1001" w:name="_Toc443471385"/>
      <w:bookmarkEnd w:id="1001"/>
    </w:p>
    <w:p>
      <w:pPr>
        <w:pStyle w:val="66"/>
        <w:keepNext/>
        <w:keepLines/>
        <w:numPr>
          <w:ilvl w:val="0"/>
          <w:numId w:val="50"/>
        </w:numPr>
        <w:tabs>
          <w:tab w:val="left" w:pos="432"/>
        </w:tabs>
        <w:outlineLvl w:val="1"/>
        <w:rPr>
          <w:rFonts w:ascii="微软雅黑" w:hAnsi="微软雅黑" w:eastAsia="微软雅黑" w:cs="Arial"/>
          <w:b/>
          <w:bCs/>
          <w:vanish/>
          <w:sz w:val="30"/>
          <w:szCs w:val="32"/>
        </w:rPr>
      </w:pPr>
      <w:bookmarkStart w:id="1002" w:name="_Toc325406520"/>
      <w:bookmarkEnd w:id="1002"/>
      <w:bookmarkStart w:id="1003" w:name="_Toc325408926"/>
      <w:bookmarkEnd w:id="1003"/>
      <w:bookmarkStart w:id="1004" w:name="_Toc325442972"/>
      <w:bookmarkEnd w:id="1004"/>
      <w:bookmarkStart w:id="1005" w:name="_Toc325446683"/>
      <w:bookmarkEnd w:id="1005"/>
      <w:bookmarkStart w:id="1006" w:name="_Toc325447018"/>
      <w:bookmarkEnd w:id="1006"/>
      <w:bookmarkStart w:id="1007" w:name="_Toc325450077"/>
      <w:bookmarkEnd w:id="1007"/>
      <w:bookmarkStart w:id="1008" w:name="_Toc325450229"/>
      <w:bookmarkEnd w:id="1008"/>
      <w:bookmarkStart w:id="1009" w:name="_Toc325451006"/>
      <w:bookmarkEnd w:id="1009"/>
      <w:bookmarkStart w:id="1010" w:name="_Toc325451160"/>
      <w:bookmarkEnd w:id="1010"/>
      <w:bookmarkStart w:id="1011" w:name="_Toc325451243"/>
      <w:bookmarkEnd w:id="1011"/>
      <w:bookmarkStart w:id="1012" w:name="_Toc325451286"/>
      <w:bookmarkEnd w:id="1012"/>
      <w:bookmarkStart w:id="1013" w:name="_Toc325451510"/>
      <w:bookmarkEnd w:id="1013"/>
      <w:bookmarkStart w:id="1014" w:name="_Toc325451958"/>
      <w:bookmarkEnd w:id="1014"/>
      <w:bookmarkStart w:id="1015" w:name="_Toc325531440"/>
      <w:bookmarkEnd w:id="1015"/>
      <w:bookmarkStart w:id="1016" w:name="_Toc22449"/>
      <w:bookmarkEnd w:id="1016"/>
      <w:bookmarkStart w:id="1017" w:name="_Toc427775174"/>
      <w:bookmarkEnd w:id="1017"/>
      <w:bookmarkStart w:id="1018" w:name="_Toc427836040"/>
      <w:bookmarkEnd w:id="1018"/>
      <w:bookmarkStart w:id="1019" w:name="_Toc427843468"/>
      <w:bookmarkEnd w:id="1019"/>
      <w:bookmarkStart w:id="1020" w:name="_Toc427856810"/>
      <w:bookmarkEnd w:id="1020"/>
      <w:bookmarkStart w:id="1021" w:name="_Toc427856869"/>
      <w:bookmarkEnd w:id="1021"/>
      <w:bookmarkStart w:id="1022" w:name="_Toc431675421"/>
      <w:bookmarkEnd w:id="1022"/>
      <w:bookmarkStart w:id="1023" w:name="_Toc431749510"/>
      <w:bookmarkEnd w:id="1023"/>
      <w:bookmarkStart w:id="1024" w:name="_Toc431750157"/>
      <w:bookmarkEnd w:id="1024"/>
      <w:bookmarkStart w:id="1025" w:name="_Toc431755443"/>
      <w:bookmarkEnd w:id="1025"/>
      <w:bookmarkStart w:id="1026" w:name="_Toc432010613"/>
      <w:bookmarkEnd w:id="1026"/>
      <w:bookmarkStart w:id="1027" w:name="_Toc432013001"/>
      <w:bookmarkEnd w:id="1027"/>
      <w:bookmarkStart w:id="1028" w:name="_Toc438451882"/>
      <w:bookmarkEnd w:id="1028"/>
      <w:bookmarkStart w:id="1029" w:name="_Toc441082187"/>
      <w:bookmarkEnd w:id="1029"/>
      <w:bookmarkStart w:id="1030" w:name="_Toc443465407"/>
      <w:bookmarkEnd w:id="1030"/>
      <w:bookmarkStart w:id="1031" w:name="_Toc443465517"/>
      <w:bookmarkEnd w:id="1031"/>
      <w:bookmarkStart w:id="1032" w:name="_Toc443465615"/>
      <w:bookmarkEnd w:id="1032"/>
      <w:bookmarkStart w:id="1033" w:name="_Toc443465713"/>
      <w:bookmarkEnd w:id="1033"/>
      <w:bookmarkStart w:id="1034" w:name="_Toc443466621"/>
      <w:bookmarkEnd w:id="1034"/>
      <w:bookmarkStart w:id="1035" w:name="_Toc443466730"/>
      <w:bookmarkEnd w:id="1035"/>
      <w:bookmarkStart w:id="1036" w:name="_Toc443467125"/>
      <w:bookmarkEnd w:id="1036"/>
      <w:bookmarkStart w:id="1037" w:name="_Toc443467418"/>
      <w:bookmarkEnd w:id="1037"/>
      <w:bookmarkStart w:id="1038" w:name="_Toc443467870"/>
      <w:bookmarkEnd w:id="1038"/>
      <w:bookmarkStart w:id="1039" w:name="_Toc443468957"/>
      <w:bookmarkEnd w:id="1039"/>
      <w:bookmarkStart w:id="1040" w:name="_Toc443471245"/>
      <w:bookmarkEnd w:id="1040"/>
      <w:bookmarkStart w:id="1041" w:name="_Toc443471315"/>
      <w:bookmarkEnd w:id="1041"/>
      <w:bookmarkStart w:id="1042" w:name="_Toc443471386"/>
      <w:bookmarkEnd w:id="1042"/>
      <w:bookmarkStart w:id="1043" w:name="_Toc443471991"/>
      <w:bookmarkEnd w:id="1043"/>
      <w:bookmarkStart w:id="1044" w:name="_Toc443474968"/>
      <w:bookmarkEnd w:id="1044"/>
      <w:bookmarkStart w:id="1045" w:name="_Toc443490960"/>
      <w:bookmarkEnd w:id="1045"/>
      <w:bookmarkStart w:id="1046" w:name="_Toc443491040"/>
      <w:bookmarkEnd w:id="1046"/>
      <w:bookmarkStart w:id="1047" w:name="_Toc443492836"/>
      <w:bookmarkEnd w:id="1047"/>
    </w:p>
    <w:p>
      <w:pPr>
        <w:pStyle w:val="66"/>
        <w:keepNext/>
        <w:keepLines/>
        <w:numPr>
          <w:ilvl w:val="0"/>
          <w:numId w:val="50"/>
        </w:numPr>
        <w:tabs>
          <w:tab w:val="left" w:pos="432"/>
        </w:tabs>
        <w:outlineLvl w:val="1"/>
        <w:rPr>
          <w:rFonts w:ascii="微软雅黑" w:hAnsi="微软雅黑" w:eastAsia="微软雅黑" w:cs="Arial"/>
          <w:b/>
          <w:bCs/>
          <w:vanish/>
          <w:sz w:val="30"/>
          <w:szCs w:val="32"/>
        </w:rPr>
      </w:pPr>
      <w:bookmarkStart w:id="1048" w:name="_Toc325406521"/>
      <w:bookmarkEnd w:id="1048"/>
      <w:bookmarkStart w:id="1049" w:name="_Toc325408927"/>
      <w:bookmarkEnd w:id="1049"/>
      <w:bookmarkStart w:id="1050" w:name="_Toc325442973"/>
      <w:bookmarkEnd w:id="1050"/>
      <w:bookmarkStart w:id="1051" w:name="_Toc325446684"/>
      <w:bookmarkEnd w:id="1051"/>
      <w:bookmarkStart w:id="1052" w:name="_Toc325447019"/>
      <w:bookmarkEnd w:id="1052"/>
      <w:bookmarkStart w:id="1053" w:name="_Toc325450078"/>
      <w:bookmarkEnd w:id="1053"/>
      <w:bookmarkStart w:id="1054" w:name="_Toc325450230"/>
      <w:bookmarkEnd w:id="1054"/>
      <w:bookmarkStart w:id="1055" w:name="_Toc325451007"/>
      <w:bookmarkEnd w:id="1055"/>
      <w:bookmarkStart w:id="1056" w:name="_Toc325451161"/>
      <w:bookmarkEnd w:id="1056"/>
      <w:bookmarkStart w:id="1057" w:name="_Toc325451244"/>
      <w:bookmarkEnd w:id="1057"/>
      <w:bookmarkStart w:id="1058" w:name="_Toc325451287"/>
      <w:bookmarkEnd w:id="1058"/>
      <w:bookmarkStart w:id="1059" w:name="_Toc325451511"/>
      <w:bookmarkEnd w:id="1059"/>
      <w:bookmarkStart w:id="1060" w:name="_Toc325451959"/>
      <w:bookmarkEnd w:id="1060"/>
      <w:bookmarkStart w:id="1061" w:name="_Toc325531441"/>
      <w:bookmarkEnd w:id="1061"/>
      <w:bookmarkStart w:id="1062" w:name="_Toc16059"/>
      <w:bookmarkEnd w:id="1062"/>
      <w:bookmarkStart w:id="1063" w:name="_Toc427775175"/>
      <w:bookmarkEnd w:id="1063"/>
      <w:bookmarkStart w:id="1064" w:name="_Toc427836041"/>
      <w:bookmarkEnd w:id="1064"/>
      <w:bookmarkStart w:id="1065" w:name="_Toc427843469"/>
      <w:bookmarkEnd w:id="1065"/>
      <w:bookmarkStart w:id="1066" w:name="_Toc427856811"/>
      <w:bookmarkEnd w:id="1066"/>
      <w:bookmarkStart w:id="1067" w:name="_Toc427856870"/>
      <w:bookmarkEnd w:id="1067"/>
      <w:bookmarkStart w:id="1068" w:name="_Toc431675422"/>
      <w:bookmarkEnd w:id="1068"/>
      <w:bookmarkStart w:id="1069" w:name="_Toc431749511"/>
      <w:bookmarkEnd w:id="1069"/>
      <w:bookmarkStart w:id="1070" w:name="_Toc431750158"/>
      <w:bookmarkEnd w:id="1070"/>
      <w:bookmarkStart w:id="1071" w:name="_Toc431755444"/>
      <w:bookmarkEnd w:id="1071"/>
      <w:bookmarkStart w:id="1072" w:name="_Toc432010614"/>
      <w:bookmarkEnd w:id="1072"/>
      <w:bookmarkStart w:id="1073" w:name="_Toc432013002"/>
      <w:bookmarkEnd w:id="1073"/>
      <w:bookmarkStart w:id="1074" w:name="_Toc438451883"/>
      <w:bookmarkEnd w:id="1074"/>
      <w:bookmarkStart w:id="1075" w:name="_Toc441082188"/>
      <w:bookmarkEnd w:id="1075"/>
      <w:bookmarkStart w:id="1076" w:name="_Toc443465408"/>
      <w:bookmarkEnd w:id="1076"/>
      <w:bookmarkStart w:id="1077" w:name="_Toc443465518"/>
      <w:bookmarkEnd w:id="1077"/>
      <w:bookmarkStart w:id="1078" w:name="_Toc443465616"/>
      <w:bookmarkEnd w:id="1078"/>
      <w:bookmarkStart w:id="1079" w:name="_Toc443465714"/>
      <w:bookmarkEnd w:id="1079"/>
      <w:bookmarkStart w:id="1080" w:name="_Toc443466622"/>
      <w:bookmarkEnd w:id="1080"/>
      <w:bookmarkStart w:id="1081" w:name="_Toc443466731"/>
      <w:bookmarkEnd w:id="1081"/>
      <w:bookmarkStart w:id="1082" w:name="_Toc443467126"/>
      <w:bookmarkEnd w:id="1082"/>
      <w:bookmarkStart w:id="1083" w:name="_Toc443467419"/>
      <w:bookmarkEnd w:id="1083"/>
      <w:bookmarkStart w:id="1084" w:name="_Toc443467871"/>
      <w:bookmarkEnd w:id="1084"/>
      <w:bookmarkStart w:id="1085" w:name="_Toc443468958"/>
      <w:bookmarkEnd w:id="1085"/>
      <w:bookmarkStart w:id="1086" w:name="_Toc443471246"/>
      <w:bookmarkEnd w:id="1086"/>
      <w:bookmarkStart w:id="1087" w:name="_Toc443471316"/>
      <w:bookmarkEnd w:id="1087"/>
      <w:bookmarkStart w:id="1088" w:name="_Toc443471387"/>
      <w:bookmarkEnd w:id="1088"/>
      <w:bookmarkStart w:id="1089" w:name="_Toc443471992"/>
      <w:bookmarkEnd w:id="1089"/>
      <w:bookmarkStart w:id="1090" w:name="_Toc443474969"/>
      <w:bookmarkEnd w:id="1090"/>
      <w:bookmarkStart w:id="1091" w:name="_Toc443490961"/>
      <w:bookmarkEnd w:id="1091"/>
      <w:bookmarkStart w:id="1092" w:name="_Toc443491041"/>
      <w:bookmarkEnd w:id="1092"/>
      <w:bookmarkStart w:id="1093" w:name="_Toc443492837"/>
      <w:bookmarkEnd w:id="1093"/>
    </w:p>
    <w:p>
      <w:pPr>
        <w:pStyle w:val="66"/>
        <w:keepNext/>
        <w:keepLines/>
        <w:numPr>
          <w:ilvl w:val="0"/>
          <w:numId w:val="50"/>
        </w:numPr>
        <w:tabs>
          <w:tab w:val="left" w:pos="432"/>
        </w:tabs>
        <w:outlineLvl w:val="1"/>
        <w:rPr>
          <w:rFonts w:ascii="微软雅黑" w:hAnsi="微软雅黑" w:eastAsia="微软雅黑" w:cs="Arial"/>
          <w:b/>
          <w:bCs/>
          <w:vanish/>
          <w:sz w:val="30"/>
          <w:szCs w:val="32"/>
        </w:rPr>
      </w:pPr>
      <w:bookmarkStart w:id="1094" w:name="_Toc443492838"/>
      <w:bookmarkEnd w:id="1094"/>
      <w:bookmarkStart w:id="1095" w:name="_Toc443491042"/>
      <w:bookmarkEnd w:id="1095"/>
      <w:bookmarkStart w:id="1096" w:name="_Toc443474970"/>
      <w:bookmarkEnd w:id="1096"/>
      <w:bookmarkStart w:id="1097" w:name="_Toc443490962"/>
      <w:bookmarkEnd w:id="1097"/>
      <w:bookmarkStart w:id="1098" w:name="_Toc443471993"/>
      <w:bookmarkEnd w:id="1098"/>
      <w:bookmarkStart w:id="1099" w:name="_Toc443471388"/>
      <w:bookmarkEnd w:id="1099"/>
      <w:bookmarkStart w:id="1100" w:name="_Toc443471317"/>
      <w:bookmarkEnd w:id="1100"/>
      <w:bookmarkStart w:id="1101" w:name="_Toc443471247"/>
      <w:bookmarkEnd w:id="1101"/>
      <w:bookmarkStart w:id="1102" w:name="_Toc443468959"/>
      <w:bookmarkEnd w:id="1102"/>
      <w:bookmarkStart w:id="1103" w:name="_Toc443467872"/>
      <w:bookmarkEnd w:id="1103"/>
      <w:bookmarkStart w:id="1104" w:name="_Toc443467420"/>
      <w:bookmarkEnd w:id="1104"/>
      <w:bookmarkStart w:id="1105" w:name="_Toc443467127"/>
      <w:bookmarkEnd w:id="1105"/>
      <w:bookmarkStart w:id="1106" w:name="_Toc443466732"/>
      <w:bookmarkEnd w:id="1106"/>
      <w:bookmarkStart w:id="1107" w:name="_Toc443466623"/>
      <w:bookmarkEnd w:id="1107"/>
      <w:bookmarkStart w:id="1108" w:name="_Toc443465715"/>
      <w:bookmarkEnd w:id="1108"/>
      <w:bookmarkStart w:id="1109" w:name="_Toc443465617"/>
      <w:bookmarkEnd w:id="1109"/>
      <w:bookmarkStart w:id="1110" w:name="_Toc443465519"/>
      <w:bookmarkEnd w:id="1110"/>
      <w:bookmarkStart w:id="1111" w:name="_Toc443465409"/>
      <w:bookmarkEnd w:id="1111"/>
      <w:bookmarkStart w:id="1112" w:name="_Toc441082189"/>
      <w:bookmarkEnd w:id="1112"/>
      <w:bookmarkStart w:id="1113" w:name="_Toc438451884"/>
      <w:bookmarkEnd w:id="1113"/>
      <w:bookmarkStart w:id="1114" w:name="_Toc432013003"/>
      <w:bookmarkEnd w:id="1114"/>
      <w:bookmarkStart w:id="1115" w:name="_Toc432010615"/>
      <w:bookmarkEnd w:id="1115"/>
      <w:bookmarkStart w:id="1116" w:name="_Toc431755445"/>
      <w:bookmarkEnd w:id="1116"/>
      <w:bookmarkStart w:id="1117" w:name="_Toc431749512"/>
      <w:bookmarkEnd w:id="1117"/>
      <w:bookmarkStart w:id="1118" w:name="_Toc431750159"/>
      <w:bookmarkEnd w:id="1118"/>
      <w:bookmarkStart w:id="1119" w:name="_Toc431675423"/>
      <w:bookmarkEnd w:id="1119"/>
      <w:bookmarkStart w:id="1120" w:name="_Toc427856871"/>
      <w:bookmarkEnd w:id="1120"/>
      <w:bookmarkStart w:id="1121" w:name="_Toc427856812"/>
      <w:bookmarkEnd w:id="1121"/>
      <w:bookmarkStart w:id="1122" w:name="_Toc427843470"/>
      <w:bookmarkEnd w:id="1122"/>
      <w:bookmarkStart w:id="1123" w:name="_Toc427836042"/>
      <w:bookmarkEnd w:id="1123"/>
      <w:bookmarkStart w:id="1124" w:name="_Toc427775176"/>
      <w:bookmarkEnd w:id="1124"/>
      <w:bookmarkStart w:id="1125" w:name="_Toc24717"/>
      <w:bookmarkEnd w:id="1125"/>
      <w:bookmarkStart w:id="1126" w:name="_Toc325531442"/>
      <w:bookmarkEnd w:id="1126"/>
      <w:bookmarkStart w:id="1127" w:name="_Toc325451960"/>
      <w:bookmarkEnd w:id="1127"/>
      <w:bookmarkStart w:id="1128" w:name="_Toc325451512"/>
      <w:bookmarkEnd w:id="1128"/>
      <w:bookmarkStart w:id="1129" w:name="_Toc325451288"/>
      <w:bookmarkEnd w:id="1129"/>
      <w:bookmarkStart w:id="1130" w:name="_Toc325451245"/>
      <w:bookmarkEnd w:id="1130"/>
      <w:bookmarkStart w:id="1131" w:name="_Toc325451162"/>
      <w:bookmarkEnd w:id="1131"/>
      <w:bookmarkStart w:id="1132" w:name="_Toc325451008"/>
      <w:bookmarkEnd w:id="1132"/>
      <w:bookmarkStart w:id="1133" w:name="_Toc325450231"/>
      <w:bookmarkEnd w:id="1133"/>
      <w:bookmarkStart w:id="1134" w:name="_Toc325450079"/>
      <w:bookmarkEnd w:id="1134"/>
      <w:bookmarkStart w:id="1135" w:name="_Toc325447020"/>
      <w:bookmarkEnd w:id="1135"/>
      <w:bookmarkStart w:id="1136" w:name="_Toc325446685"/>
      <w:bookmarkEnd w:id="1136"/>
      <w:bookmarkStart w:id="1137" w:name="_Toc325442974"/>
      <w:bookmarkEnd w:id="1137"/>
      <w:bookmarkStart w:id="1138" w:name="_Toc325408928"/>
      <w:bookmarkEnd w:id="1138"/>
      <w:bookmarkStart w:id="1139" w:name="_Toc325406522"/>
      <w:bookmarkEnd w:id="1139"/>
    </w:p>
    <w:p>
      <w:pPr>
        <w:pStyle w:val="66"/>
        <w:keepNext/>
        <w:keepLines/>
        <w:numPr>
          <w:ilvl w:val="0"/>
          <w:numId w:val="50"/>
        </w:numPr>
        <w:tabs>
          <w:tab w:val="left" w:pos="432"/>
        </w:tabs>
        <w:outlineLvl w:val="1"/>
        <w:rPr>
          <w:rFonts w:ascii="微软雅黑" w:hAnsi="微软雅黑" w:eastAsia="微软雅黑" w:cs="Arial"/>
          <w:b/>
          <w:bCs/>
          <w:vanish/>
          <w:sz w:val="30"/>
          <w:szCs w:val="32"/>
        </w:rPr>
      </w:pPr>
      <w:bookmarkStart w:id="1140" w:name="_Toc443492839"/>
      <w:bookmarkEnd w:id="1140"/>
      <w:bookmarkStart w:id="1141" w:name="_Toc443491043"/>
      <w:bookmarkEnd w:id="1141"/>
      <w:bookmarkStart w:id="1142" w:name="_Toc443490963"/>
      <w:bookmarkEnd w:id="1142"/>
      <w:bookmarkStart w:id="1143" w:name="_Toc443474971"/>
      <w:bookmarkEnd w:id="1143"/>
      <w:bookmarkStart w:id="1144" w:name="_Toc443471994"/>
      <w:bookmarkEnd w:id="1144"/>
      <w:bookmarkStart w:id="1145" w:name="_Toc443471389"/>
      <w:bookmarkEnd w:id="1145"/>
      <w:bookmarkStart w:id="1146" w:name="_Toc443471318"/>
      <w:bookmarkEnd w:id="1146"/>
      <w:bookmarkStart w:id="1147" w:name="_Toc443471248"/>
      <w:bookmarkEnd w:id="1147"/>
      <w:bookmarkStart w:id="1148" w:name="_Toc443468960"/>
      <w:bookmarkEnd w:id="1148"/>
      <w:bookmarkStart w:id="1149" w:name="_Toc443467873"/>
      <w:bookmarkEnd w:id="1149"/>
      <w:bookmarkStart w:id="1150" w:name="_Toc443467421"/>
      <w:bookmarkEnd w:id="1150"/>
      <w:bookmarkStart w:id="1151" w:name="_Toc443467128"/>
      <w:bookmarkEnd w:id="1151"/>
      <w:bookmarkStart w:id="1152" w:name="_Toc443466733"/>
      <w:bookmarkEnd w:id="1152"/>
      <w:bookmarkStart w:id="1153" w:name="_Toc443466624"/>
      <w:bookmarkEnd w:id="1153"/>
      <w:bookmarkStart w:id="1154" w:name="_Toc443465716"/>
      <w:bookmarkEnd w:id="1154"/>
      <w:bookmarkStart w:id="1155" w:name="_Toc443465618"/>
      <w:bookmarkEnd w:id="1155"/>
      <w:bookmarkStart w:id="1156" w:name="_Toc443465520"/>
      <w:bookmarkEnd w:id="1156"/>
      <w:bookmarkStart w:id="1157" w:name="_Toc443465410"/>
      <w:bookmarkEnd w:id="1157"/>
      <w:bookmarkStart w:id="1158" w:name="_Toc438451885"/>
      <w:bookmarkEnd w:id="1158"/>
      <w:bookmarkStart w:id="1159" w:name="_Toc441082190"/>
      <w:bookmarkEnd w:id="1159"/>
      <w:bookmarkStart w:id="1160" w:name="_Toc432013004"/>
      <w:bookmarkEnd w:id="1160"/>
      <w:bookmarkStart w:id="1161" w:name="_Toc432010616"/>
      <w:bookmarkEnd w:id="1161"/>
      <w:bookmarkStart w:id="1162" w:name="_Toc431755446"/>
      <w:bookmarkEnd w:id="1162"/>
      <w:bookmarkStart w:id="1163" w:name="_Toc431750160"/>
      <w:bookmarkEnd w:id="1163"/>
      <w:bookmarkStart w:id="1164" w:name="_Toc431749513"/>
      <w:bookmarkEnd w:id="1164"/>
      <w:bookmarkStart w:id="1165" w:name="_Toc431675424"/>
      <w:bookmarkEnd w:id="1165"/>
      <w:bookmarkStart w:id="1166" w:name="_Toc427856872"/>
      <w:bookmarkEnd w:id="1166"/>
      <w:bookmarkStart w:id="1167" w:name="_Toc427856813"/>
      <w:bookmarkEnd w:id="1167"/>
      <w:bookmarkStart w:id="1168" w:name="_Toc427843471"/>
      <w:bookmarkEnd w:id="1168"/>
      <w:bookmarkStart w:id="1169" w:name="_Toc427836043"/>
      <w:bookmarkEnd w:id="1169"/>
      <w:bookmarkStart w:id="1170" w:name="_Toc427775177"/>
      <w:bookmarkEnd w:id="1170"/>
      <w:bookmarkStart w:id="1171" w:name="_Toc9207"/>
      <w:bookmarkEnd w:id="1171"/>
      <w:bookmarkStart w:id="1172" w:name="_Toc325531443"/>
      <w:bookmarkEnd w:id="1172"/>
      <w:bookmarkStart w:id="1173" w:name="_Toc325451961"/>
      <w:bookmarkEnd w:id="1173"/>
      <w:bookmarkStart w:id="1174" w:name="_Toc325451513"/>
      <w:bookmarkEnd w:id="1174"/>
      <w:bookmarkStart w:id="1175" w:name="_Toc325451289"/>
      <w:bookmarkEnd w:id="1175"/>
      <w:bookmarkStart w:id="1176" w:name="_Toc325451246"/>
      <w:bookmarkEnd w:id="1176"/>
      <w:bookmarkStart w:id="1177" w:name="_Toc325451163"/>
      <w:bookmarkEnd w:id="1177"/>
      <w:bookmarkStart w:id="1178" w:name="_Toc325451009"/>
      <w:bookmarkEnd w:id="1178"/>
      <w:bookmarkStart w:id="1179" w:name="_Toc325450232"/>
      <w:bookmarkEnd w:id="1179"/>
      <w:bookmarkStart w:id="1180" w:name="_Toc325450080"/>
      <w:bookmarkEnd w:id="1180"/>
      <w:bookmarkStart w:id="1181" w:name="_Toc325447021"/>
      <w:bookmarkEnd w:id="1181"/>
      <w:bookmarkStart w:id="1182" w:name="_Toc325446686"/>
      <w:bookmarkEnd w:id="1182"/>
      <w:bookmarkStart w:id="1183" w:name="_Toc325442975"/>
      <w:bookmarkEnd w:id="1183"/>
      <w:bookmarkStart w:id="1184" w:name="_Toc325408929"/>
      <w:bookmarkEnd w:id="1184"/>
      <w:bookmarkStart w:id="1185" w:name="_Toc325406523"/>
      <w:bookmarkEnd w:id="1185"/>
    </w:p>
    <w:p>
      <w:pPr>
        <w:pStyle w:val="66"/>
        <w:keepNext/>
        <w:keepLines/>
        <w:numPr>
          <w:ilvl w:val="0"/>
          <w:numId w:val="50"/>
        </w:numPr>
        <w:tabs>
          <w:tab w:val="left" w:pos="432"/>
        </w:tabs>
        <w:outlineLvl w:val="1"/>
        <w:rPr>
          <w:rFonts w:ascii="微软雅黑" w:hAnsi="微软雅黑" w:eastAsia="微软雅黑" w:cs="Arial"/>
          <w:b/>
          <w:bCs/>
          <w:vanish/>
          <w:sz w:val="30"/>
          <w:szCs w:val="32"/>
        </w:rPr>
      </w:pPr>
      <w:bookmarkStart w:id="1186" w:name="_Toc443492840"/>
      <w:bookmarkEnd w:id="1186"/>
      <w:bookmarkStart w:id="1187" w:name="_Toc443491044"/>
      <w:bookmarkEnd w:id="1187"/>
      <w:bookmarkStart w:id="1188" w:name="_Toc443490964"/>
      <w:bookmarkEnd w:id="1188"/>
      <w:bookmarkStart w:id="1189" w:name="_Toc443474972"/>
      <w:bookmarkEnd w:id="1189"/>
      <w:bookmarkStart w:id="1190" w:name="_Toc443471995"/>
      <w:bookmarkEnd w:id="1190"/>
      <w:bookmarkStart w:id="1191" w:name="_Toc443471390"/>
      <w:bookmarkEnd w:id="1191"/>
      <w:bookmarkStart w:id="1192" w:name="_Toc443471319"/>
      <w:bookmarkEnd w:id="1192"/>
      <w:bookmarkStart w:id="1193" w:name="_Toc443471249"/>
      <w:bookmarkEnd w:id="1193"/>
      <w:bookmarkStart w:id="1194" w:name="_Toc443468961"/>
      <w:bookmarkEnd w:id="1194"/>
      <w:bookmarkStart w:id="1195" w:name="_Toc443467874"/>
      <w:bookmarkEnd w:id="1195"/>
      <w:bookmarkStart w:id="1196" w:name="_Toc443467422"/>
      <w:bookmarkEnd w:id="1196"/>
      <w:bookmarkStart w:id="1197" w:name="_Toc443467129"/>
      <w:bookmarkEnd w:id="1197"/>
      <w:bookmarkStart w:id="1198" w:name="_Toc443466734"/>
      <w:bookmarkEnd w:id="1198"/>
      <w:bookmarkStart w:id="1199" w:name="_Toc443466625"/>
      <w:bookmarkEnd w:id="1199"/>
      <w:bookmarkStart w:id="1200" w:name="_Toc443465717"/>
      <w:bookmarkEnd w:id="1200"/>
      <w:bookmarkStart w:id="1201" w:name="_Toc443465619"/>
      <w:bookmarkEnd w:id="1201"/>
      <w:bookmarkStart w:id="1202" w:name="_Toc443465411"/>
      <w:bookmarkEnd w:id="1202"/>
      <w:bookmarkStart w:id="1203" w:name="_Toc443465521"/>
      <w:bookmarkEnd w:id="1203"/>
      <w:bookmarkStart w:id="1204" w:name="_Toc441082191"/>
      <w:bookmarkEnd w:id="1204"/>
      <w:bookmarkStart w:id="1205" w:name="_Toc438451886"/>
      <w:bookmarkEnd w:id="1205"/>
      <w:bookmarkStart w:id="1206" w:name="_Toc432013005"/>
      <w:bookmarkEnd w:id="1206"/>
      <w:bookmarkStart w:id="1207" w:name="_Toc432010617"/>
      <w:bookmarkEnd w:id="1207"/>
      <w:bookmarkStart w:id="1208" w:name="_Toc431755447"/>
      <w:bookmarkEnd w:id="1208"/>
      <w:bookmarkStart w:id="1209" w:name="_Toc431750161"/>
      <w:bookmarkEnd w:id="1209"/>
      <w:bookmarkStart w:id="1210" w:name="_Toc431749514"/>
      <w:bookmarkEnd w:id="1210"/>
      <w:bookmarkStart w:id="1211" w:name="_Toc431675425"/>
      <w:bookmarkEnd w:id="1211"/>
      <w:bookmarkStart w:id="1212" w:name="_Toc427836044"/>
      <w:bookmarkEnd w:id="1212"/>
      <w:bookmarkStart w:id="1213" w:name="_Toc427775178"/>
      <w:bookmarkEnd w:id="1213"/>
      <w:bookmarkStart w:id="1214" w:name="_Toc5639"/>
      <w:bookmarkEnd w:id="1214"/>
      <w:bookmarkStart w:id="1215" w:name="_Toc325531444"/>
      <w:bookmarkEnd w:id="1215"/>
      <w:bookmarkStart w:id="1216" w:name="_Toc325451962"/>
      <w:bookmarkEnd w:id="1216"/>
      <w:bookmarkStart w:id="1217" w:name="_Toc325451514"/>
      <w:bookmarkEnd w:id="1217"/>
      <w:bookmarkStart w:id="1218" w:name="_Toc325451290"/>
      <w:bookmarkEnd w:id="1218"/>
      <w:bookmarkStart w:id="1219" w:name="_Toc325451247"/>
      <w:bookmarkEnd w:id="1219"/>
      <w:bookmarkStart w:id="1220" w:name="_Toc325451164"/>
      <w:bookmarkEnd w:id="1220"/>
      <w:bookmarkStart w:id="1221" w:name="_Toc325451010"/>
      <w:bookmarkEnd w:id="1221"/>
      <w:bookmarkStart w:id="1222" w:name="_Toc325450233"/>
      <w:bookmarkEnd w:id="1222"/>
      <w:bookmarkStart w:id="1223" w:name="_Toc325447022"/>
      <w:bookmarkEnd w:id="1223"/>
      <w:bookmarkStart w:id="1224" w:name="_Toc325450081"/>
      <w:bookmarkEnd w:id="1224"/>
      <w:bookmarkStart w:id="1225" w:name="_Toc325446687"/>
      <w:bookmarkEnd w:id="1225"/>
      <w:bookmarkStart w:id="1226" w:name="_Toc325442976"/>
      <w:bookmarkEnd w:id="1226"/>
      <w:bookmarkStart w:id="1227" w:name="_Toc325408930"/>
      <w:bookmarkEnd w:id="1227"/>
      <w:bookmarkStart w:id="1228" w:name="_Toc325406524"/>
      <w:bookmarkEnd w:id="1228"/>
    </w:p>
    <w:sectPr>
      <w:headerReference r:id="rId6" w:type="first"/>
      <w:footerReference r:id="rId8" w:type="first"/>
      <w:headerReference r:id="rId5" w:type="default"/>
      <w:footerReference r:id="rId7" w:type="default"/>
      <w:pgSz w:w="11906" w:h="16838"/>
      <w:pgMar w:top="1440" w:right="1797" w:bottom="1440" w:left="1797" w:header="851" w:footer="992" w:gutter="0"/>
      <w:pgNumType w:start="1"/>
      <w:cols w:space="720" w:num="1"/>
      <w:docGrid w:type="linesAndChars" w:linePitch="340" w:charSpace="-45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swiss"/>
    <w:pitch w:val="default"/>
    <w:sig w:usb0="80000287" w:usb1="280F3C52" w:usb2="00000016" w:usb3="00000000" w:csb0="0004001F" w:csb1="00000000"/>
  </w:font>
  <w:font w:name="Arial">
    <w:panose1 w:val="020B0604020202020204"/>
    <w:charset w:val="00"/>
    <w:family w:val="swiss"/>
    <w:pitch w:val="default"/>
    <w:sig w:usb0="E0002AFF" w:usb1="C0007843" w:usb2="00000009" w:usb3="00000000" w:csb0="400001FF" w:csb1="FFFF0000"/>
  </w:font>
  <w:font w:name="黑体">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r>
      <w:fldChar w:fldCharType="begin"/>
    </w:r>
    <w:r>
      <w:instrText xml:space="preserve"> PAGE   \* MERGEFORMAT </w:instrText>
    </w:r>
    <w:r>
      <w:fldChar w:fldCharType="separate"/>
    </w:r>
    <w:r>
      <w:rPr>
        <w:lang w:val="zh-CN"/>
      </w:rPr>
      <w:t>62</w:t>
    </w:r>
    <w:r>
      <w:rPr>
        <w:lang w:val="zh-CN"/>
      </w:rPr>
      <w:fldChar w:fldCharType="end"/>
    </w:r>
  </w:p>
  <w:p>
    <w:pPr>
      <w:pStyle w:val="21"/>
      <w:rPr>
        <w:szCs w:val="21"/>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left="240" w:right="240" w:firstLine="360"/>
      <w:rPr>
        <w:szCs w:val="21"/>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tabs>
        <w:tab w:val="clear" w:pos="8306"/>
      </w:tabs>
      <w:snapToGrid/>
      <w:spacing w:line="240" w:lineRule="auto"/>
      <w:jc w:val="both"/>
    </w:pPr>
    <w:r>
      <w:drawing>
        <wp:inline distT="0" distB="0" distL="0" distR="0">
          <wp:extent cx="1378585" cy="280035"/>
          <wp:effectExtent l="19050" t="0" r="0" b="0"/>
          <wp:docPr id="92" name="Picture 54" descr="logo-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54" descr="logo-小"/>
                  <pic:cNvPicPr>
                    <a:picLocks noChangeAspect="1" noChangeArrowheads="1"/>
                  </pic:cNvPicPr>
                </pic:nvPicPr>
                <pic:blipFill>
                  <a:blip r:embed="rId1"/>
                  <a:srcRect/>
                  <a:stretch>
                    <a:fillRect/>
                  </a:stretch>
                </pic:blipFill>
                <pic:spPr>
                  <a:xfrm>
                    <a:off x="0" y="0"/>
                    <a:ext cx="1378585" cy="280035"/>
                  </a:xfrm>
                  <a:prstGeom prst="rect">
                    <a:avLst/>
                  </a:prstGeom>
                  <a:noFill/>
                  <a:ln w="9525">
                    <a:noFill/>
                    <a:miter lim="800000"/>
                    <a:headEnd/>
                    <a:tailEnd/>
                  </a:ln>
                </pic:spPr>
              </pic:pic>
            </a:graphicData>
          </a:graphic>
        </wp:inline>
      </w:drawing>
    </w:r>
    <w:r>
      <w:t xml:space="preserve">                 </w:t>
    </w:r>
    <w:r>
      <w:rPr>
        <w:rFonts w:hint="eastAsia"/>
      </w:rPr>
      <w:tab/>
    </w:r>
    <w:r>
      <w:rPr>
        <w:rFonts w:hint="eastAsia"/>
      </w:rPr>
      <w:t xml:space="preserve">   德威全自动精品录播（四机位）及云资源平台建设方案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tabs>
        <w:tab w:val="clear" w:pos="8306"/>
      </w:tabs>
      <w:snapToGrid/>
      <w:spacing w:line="240" w:lineRule="auto"/>
      <w:jc w:val="both"/>
    </w:pPr>
    <w:r>
      <w:drawing>
        <wp:inline distT="0" distB="0" distL="0" distR="0">
          <wp:extent cx="1644650" cy="361950"/>
          <wp:effectExtent l="19050" t="0" r="0" b="0"/>
          <wp:docPr id="93" name="Picture 28" descr="logo-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28" descr="logo-小"/>
                  <pic:cNvPicPr>
                    <a:picLocks noChangeAspect="1" noChangeArrowheads="1"/>
                  </pic:cNvPicPr>
                </pic:nvPicPr>
                <pic:blipFill>
                  <a:blip r:embed="rId1"/>
                  <a:srcRect/>
                  <a:stretch>
                    <a:fillRect/>
                  </a:stretch>
                </pic:blipFill>
                <pic:spPr>
                  <a:xfrm>
                    <a:off x="0" y="0"/>
                    <a:ext cx="1644650" cy="361950"/>
                  </a:xfrm>
                  <a:prstGeom prst="rect">
                    <a:avLst/>
                  </a:prstGeom>
                  <a:noFill/>
                  <a:ln w="9525">
                    <a:noFill/>
                    <a:miter lim="800000"/>
                    <a:headEnd/>
                    <a:tailEnd/>
                  </a:ln>
                </pic:spPr>
              </pic:pic>
            </a:graphicData>
          </a:graphic>
        </wp:inline>
      </w:drawing>
    </w:r>
    <w:r>
      <w:rPr>
        <w:rFonts w:hint="eastAsia"/>
        <w:kern w:val="0"/>
        <w:sz w:val="21"/>
        <w:szCs w:val="21"/>
      </w:rPr>
      <w:t xml:space="preserve">   </w:t>
    </w:r>
    <w:r>
      <w:t xml:space="preserve">            </w:t>
    </w:r>
    <w:r>
      <w:rPr>
        <w:rFonts w:hint="eastAsia"/>
      </w:rPr>
      <w:t>德威全自动精品录播（四机位）及云资源平台建设方案</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tabs>
        <w:tab w:val="clear" w:pos="8306"/>
      </w:tabs>
      <w:snapToGrid/>
      <w:spacing w:line="240" w:lineRule="auto"/>
      <w:jc w:val="both"/>
    </w:pPr>
    <w:r>
      <w:drawing>
        <wp:inline distT="0" distB="0" distL="0" distR="0">
          <wp:extent cx="1644650" cy="361950"/>
          <wp:effectExtent l="19050" t="0" r="0" b="0"/>
          <wp:docPr id="94" name="Picture 29" descr="logo-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29" descr="logo-小"/>
                  <pic:cNvPicPr>
                    <a:picLocks noChangeAspect="1" noChangeArrowheads="1"/>
                  </pic:cNvPicPr>
                </pic:nvPicPr>
                <pic:blipFill>
                  <a:blip r:embed="rId1"/>
                  <a:srcRect/>
                  <a:stretch>
                    <a:fillRect/>
                  </a:stretch>
                </pic:blipFill>
                <pic:spPr>
                  <a:xfrm>
                    <a:off x="0" y="0"/>
                    <a:ext cx="1644650" cy="361950"/>
                  </a:xfrm>
                  <a:prstGeom prst="rect">
                    <a:avLst/>
                  </a:prstGeom>
                  <a:noFill/>
                  <a:ln w="9525">
                    <a:noFill/>
                    <a:miter lim="800000"/>
                    <a:headEnd/>
                    <a:tailEnd/>
                  </a:ln>
                </pic:spPr>
              </pic:pic>
            </a:graphicData>
          </a:graphic>
        </wp:inline>
      </w:drawing>
    </w:r>
    <w:r>
      <w:t xml:space="preserve">                          </w:t>
    </w:r>
    <w:r>
      <w:rPr>
        <w:rFonts w:hint="eastAsia"/>
      </w:rPr>
      <w:t xml:space="preserve">               全自动录播教室建设方案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224290910">
    <w:nsid w:val="48F9325E"/>
    <w:multiLevelType w:val="multilevel"/>
    <w:tmpl w:val="48F9325E"/>
    <w:lvl w:ilvl="0" w:tentative="1">
      <w:start w:val="1"/>
      <w:numFmt w:val="decimal"/>
      <w:lvlText w:val="%1)"/>
      <w:lvlJc w:val="left"/>
      <w:pPr>
        <w:ind w:left="658" w:hanging="420"/>
      </w:pPr>
    </w:lvl>
    <w:lvl w:ilvl="1" w:tentative="1">
      <w:start w:val="1"/>
      <w:numFmt w:val="lowerLetter"/>
      <w:lvlText w:val="%2)"/>
      <w:lvlJc w:val="left"/>
      <w:pPr>
        <w:ind w:left="1078" w:hanging="420"/>
      </w:pPr>
    </w:lvl>
    <w:lvl w:ilvl="2" w:tentative="1">
      <w:start w:val="1"/>
      <w:numFmt w:val="lowerRoman"/>
      <w:lvlText w:val="%3."/>
      <w:lvlJc w:val="right"/>
      <w:pPr>
        <w:ind w:left="1498" w:hanging="420"/>
      </w:pPr>
    </w:lvl>
    <w:lvl w:ilvl="3" w:tentative="1">
      <w:start w:val="1"/>
      <w:numFmt w:val="decimal"/>
      <w:lvlText w:val="%4."/>
      <w:lvlJc w:val="left"/>
      <w:pPr>
        <w:ind w:left="1918" w:hanging="420"/>
      </w:pPr>
    </w:lvl>
    <w:lvl w:ilvl="4" w:tentative="1">
      <w:start w:val="1"/>
      <w:numFmt w:val="lowerLetter"/>
      <w:lvlText w:val="%5)"/>
      <w:lvlJc w:val="left"/>
      <w:pPr>
        <w:ind w:left="2338" w:hanging="420"/>
      </w:pPr>
    </w:lvl>
    <w:lvl w:ilvl="5" w:tentative="1">
      <w:start w:val="1"/>
      <w:numFmt w:val="lowerRoman"/>
      <w:lvlText w:val="%6."/>
      <w:lvlJc w:val="right"/>
      <w:pPr>
        <w:ind w:left="2758" w:hanging="420"/>
      </w:pPr>
    </w:lvl>
    <w:lvl w:ilvl="6" w:tentative="1">
      <w:start w:val="1"/>
      <w:numFmt w:val="decimal"/>
      <w:lvlText w:val="%7."/>
      <w:lvlJc w:val="left"/>
      <w:pPr>
        <w:ind w:left="3178" w:hanging="420"/>
      </w:pPr>
    </w:lvl>
    <w:lvl w:ilvl="7" w:tentative="1">
      <w:start w:val="1"/>
      <w:numFmt w:val="lowerLetter"/>
      <w:lvlText w:val="%8)"/>
      <w:lvlJc w:val="left"/>
      <w:pPr>
        <w:ind w:left="3598" w:hanging="420"/>
      </w:pPr>
    </w:lvl>
    <w:lvl w:ilvl="8" w:tentative="1">
      <w:start w:val="1"/>
      <w:numFmt w:val="lowerRoman"/>
      <w:lvlText w:val="%9."/>
      <w:lvlJc w:val="right"/>
      <w:pPr>
        <w:ind w:left="4018" w:hanging="420"/>
      </w:pPr>
    </w:lvl>
  </w:abstractNum>
  <w:abstractNum w:abstractNumId="1535344061">
    <w:nsid w:val="5B837DBD"/>
    <w:multiLevelType w:val="multilevel"/>
    <w:tmpl w:val="5B837DBD"/>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479275676">
    <w:nsid w:val="1C912A9C"/>
    <w:multiLevelType w:val="multilevel"/>
    <w:tmpl w:val="1C912A9C"/>
    <w:lvl w:ilvl="0" w:tentative="1">
      <w:start w:val="1"/>
      <w:numFmt w:val="decimal"/>
      <w:lvlText w:val="%1)"/>
      <w:lvlJc w:val="left"/>
      <w:pPr>
        <w:ind w:left="1297" w:hanging="420"/>
      </w:pPr>
      <w:rPr>
        <w:rFonts w:hint="eastAsia"/>
      </w:rPr>
    </w:lvl>
    <w:lvl w:ilvl="1" w:tentative="1">
      <w:start w:val="1"/>
      <w:numFmt w:val="lowerLetter"/>
      <w:lvlText w:val="%2)"/>
      <w:lvlJc w:val="left"/>
      <w:pPr>
        <w:ind w:left="1717" w:hanging="420"/>
      </w:pPr>
    </w:lvl>
    <w:lvl w:ilvl="2" w:tentative="1">
      <w:start w:val="1"/>
      <w:numFmt w:val="lowerRoman"/>
      <w:lvlText w:val="%3."/>
      <w:lvlJc w:val="right"/>
      <w:pPr>
        <w:ind w:left="2137" w:hanging="420"/>
      </w:pPr>
    </w:lvl>
    <w:lvl w:ilvl="3" w:tentative="1">
      <w:start w:val="1"/>
      <w:numFmt w:val="decimal"/>
      <w:lvlText w:val="%4."/>
      <w:lvlJc w:val="left"/>
      <w:pPr>
        <w:ind w:left="2557" w:hanging="420"/>
      </w:pPr>
    </w:lvl>
    <w:lvl w:ilvl="4" w:tentative="1">
      <w:start w:val="1"/>
      <w:numFmt w:val="lowerLetter"/>
      <w:lvlText w:val="%5)"/>
      <w:lvlJc w:val="left"/>
      <w:pPr>
        <w:ind w:left="2977" w:hanging="420"/>
      </w:pPr>
    </w:lvl>
    <w:lvl w:ilvl="5" w:tentative="1">
      <w:start w:val="1"/>
      <w:numFmt w:val="lowerRoman"/>
      <w:lvlText w:val="%6."/>
      <w:lvlJc w:val="right"/>
      <w:pPr>
        <w:ind w:left="3397" w:hanging="420"/>
      </w:pPr>
    </w:lvl>
    <w:lvl w:ilvl="6" w:tentative="1">
      <w:start w:val="1"/>
      <w:numFmt w:val="decimal"/>
      <w:lvlText w:val="%7."/>
      <w:lvlJc w:val="left"/>
      <w:pPr>
        <w:ind w:left="3817" w:hanging="420"/>
      </w:pPr>
    </w:lvl>
    <w:lvl w:ilvl="7" w:tentative="1">
      <w:start w:val="1"/>
      <w:numFmt w:val="lowerLetter"/>
      <w:lvlText w:val="%8)"/>
      <w:lvlJc w:val="left"/>
      <w:pPr>
        <w:ind w:left="4237" w:hanging="420"/>
      </w:pPr>
    </w:lvl>
    <w:lvl w:ilvl="8" w:tentative="1">
      <w:start w:val="1"/>
      <w:numFmt w:val="lowerRoman"/>
      <w:lvlText w:val="%9."/>
      <w:lvlJc w:val="right"/>
      <w:pPr>
        <w:ind w:left="4657" w:hanging="420"/>
      </w:pPr>
    </w:lvl>
  </w:abstractNum>
  <w:abstractNum w:abstractNumId="1197962690">
    <w:nsid w:val="476775C2"/>
    <w:multiLevelType w:val="multilevel"/>
    <w:tmpl w:val="476775C2"/>
    <w:lvl w:ilvl="0" w:tentative="1">
      <w:start w:val="1"/>
      <w:numFmt w:val="decimal"/>
      <w:lvlText w:val="%1)"/>
      <w:lvlJc w:val="left"/>
      <w:pPr>
        <w:ind w:left="896" w:hanging="420"/>
      </w:pPr>
    </w:lvl>
    <w:lvl w:ilvl="1" w:tentative="1">
      <w:start w:val="1"/>
      <w:numFmt w:val="lowerLetter"/>
      <w:lvlText w:val="%2)"/>
      <w:lvlJc w:val="left"/>
      <w:pPr>
        <w:ind w:left="1316" w:hanging="420"/>
      </w:pPr>
    </w:lvl>
    <w:lvl w:ilvl="2" w:tentative="1">
      <w:start w:val="1"/>
      <w:numFmt w:val="lowerRoman"/>
      <w:lvlText w:val="%3."/>
      <w:lvlJc w:val="right"/>
      <w:pPr>
        <w:ind w:left="1736" w:hanging="420"/>
      </w:pPr>
    </w:lvl>
    <w:lvl w:ilvl="3" w:tentative="1">
      <w:start w:val="1"/>
      <w:numFmt w:val="decimal"/>
      <w:lvlText w:val="%4."/>
      <w:lvlJc w:val="left"/>
      <w:pPr>
        <w:ind w:left="2156" w:hanging="420"/>
      </w:pPr>
    </w:lvl>
    <w:lvl w:ilvl="4" w:tentative="1">
      <w:start w:val="1"/>
      <w:numFmt w:val="lowerLetter"/>
      <w:lvlText w:val="%5)"/>
      <w:lvlJc w:val="left"/>
      <w:pPr>
        <w:ind w:left="2576" w:hanging="420"/>
      </w:pPr>
    </w:lvl>
    <w:lvl w:ilvl="5" w:tentative="1">
      <w:start w:val="1"/>
      <w:numFmt w:val="lowerRoman"/>
      <w:lvlText w:val="%6."/>
      <w:lvlJc w:val="right"/>
      <w:pPr>
        <w:ind w:left="2996" w:hanging="420"/>
      </w:pPr>
    </w:lvl>
    <w:lvl w:ilvl="6" w:tentative="1">
      <w:start w:val="1"/>
      <w:numFmt w:val="decimal"/>
      <w:lvlText w:val="%7."/>
      <w:lvlJc w:val="left"/>
      <w:pPr>
        <w:ind w:left="3416" w:hanging="420"/>
      </w:pPr>
    </w:lvl>
    <w:lvl w:ilvl="7" w:tentative="1">
      <w:start w:val="1"/>
      <w:numFmt w:val="lowerLetter"/>
      <w:lvlText w:val="%8)"/>
      <w:lvlJc w:val="left"/>
      <w:pPr>
        <w:ind w:left="3836" w:hanging="420"/>
      </w:pPr>
    </w:lvl>
    <w:lvl w:ilvl="8" w:tentative="1">
      <w:start w:val="1"/>
      <w:numFmt w:val="lowerRoman"/>
      <w:lvlText w:val="%9."/>
      <w:lvlJc w:val="right"/>
      <w:pPr>
        <w:ind w:left="4256" w:hanging="420"/>
      </w:pPr>
    </w:lvl>
  </w:abstractNum>
  <w:abstractNum w:abstractNumId="801727698">
    <w:nsid w:val="2FC964D2"/>
    <w:multiLevelType w:val="multilevel"/>
    <w:tmpl w:val="2FC964D2"/>
    <w:lvl w:ilvl="0" w:tentative="1">
      <w:start w:val="1"/>
      <w:numFmt w:val="decimal"/>
      <w:lvlText w:val="%1)"/>
      <w:lvlJc w:val="left"/>
      <w:pPr>
        <w:ind w:left="840" w:hanging="420"/>
      </w:pPr>
      <w:rPr>
        <w:rFonts w:hint="default"/>
      </w:rPr>
    </w:lvl>
    <w:lvl w:ilvl="1" w:tentative="1">
      <w:start w:val="1"/>
      <w:numFmt w:val="bullet"/>
      <w:lvlText w:val=""/>
      <w:lvlJc w:val="left"/>
      <w:pPr>
        <w:ind w:left="1260" w:hanging="420"/>
      </w:pPr>
      <w:rPr>
        <w:rFonts w:hint="default" w:ascii="Wingdings" w:hAnsi="Wingdings"/>
      </w:rPr>
    </w:lvl>
    <w:lvl w:ilvl="2" w:tentative="1">
      <w:start w:val="1"/>
      <w:numFmt w:val="bullet"/>
      <w:lvlText w:val=""/>
      <w:lvlJc w:val="left"/>
      <w:pPr>
        <w:ind w:left="1680" w:hanging="420"/>
      </w:pPr>
      <w:rPr>
        <w:rFonts w:hint="default" w:ascii="Wingdings" w:hAnsi="Wingdings"/>
      </w:rPr>
    </w:lvl>
    <w:lvl w:ilvl="3" w:tentative="1">
      <w:start w:val="1"/>
      <w:numFmt w:val="bullet"/>
      <w:lvlText w:val=""/>
      <w:lvlJc w:val="left"/>
      <w:pPr>
        <w:ind w:left="2100" w:hanging="420"/>
      </w:pPr>
      <w:rPr>
        <w:rFonts w:hint="default" w:ascii="Wingdings" w:hAnsi="Wingdings"/>
      </w:rPr>
    </w:lvl>
    <w:lvl w:ilvl="4" w:tentative="1">
      <w:start w:val="1"/>
      <w:numFmt w:val="bullet"/>
      <w:lvlText w:val=""/>
      <w:lvlJc w:val="left"/>
      <w:pPr>
        <w:ind w:left="2520" w:hanging="420"/>
      </w:pPr>
      <w:rPr>
        <w:rFonts w:hint="default" w:ascii="Wingdings" w:hAnsi="Wingdings"/>
      </w:rPr>
    </w:lvl>
    <w:lvl w:ilvl="5" w:tentative="1">
      <w:start w:val="1"/>
      <w:numFmt w:val="bullet"/>
      <w:lvlText w:val=""/>
      <w:lvlJc w:val="left"/>
      <w:pPr>
        <w:ind w:left="2940" w:hanging="420"/>
      </w:pPr>
      <w:rPr>
        <w:rFonts w:hint="default" w:ascii="Wingdings" w:hAnsi="Wingdings"/>
      </w:rPr>
    </w:lvl>
    <w:lvl w:ilvl="6" w:tentative="1">
      <w:start w:val="1"/>
      <w:numFmt w:val="bullet"/>
      <w:lvlText w:val=""/>
      <w:lvlJc w:val="left"/>
      <w:pPr>
        <w:ind w:left="3360" w:hanging="420"/>
      </w:pPr>
      <w:rPr>
        <w:rFonts w:hint="default" w:ascii="Wingdings" w:hAnsi="Wingdings"/>
      </w:rPr>
    </w:lvl>
    <w:lvl w:ilvl="7" w:tentative="1">
      <w:start w:val="1"/>
      <w:numFmt w:val="bullet"/>
      <w:lvlText w:val=""/>
      <w:lvlJc w:val="left"/>
      <w:pPr>
        <w:ind w:left="3780" w:hanging="420"/>
      </w:pPr>
      <w:rPr>
        <w:rFonts w:hint="default" w:ascii="Wingdings" w:hAnsi="Wingdings"/>
      </w:rPr>
    </w:lvl>
    <w:lvl w:ilvl="8" w:tentative="1">
      <w:start w:val="1"/>
      <w:numFmt w:val="bullet"/>
      <w:lvlText w:val=""/>
      <w:lvlJc w:val="left"/>
      <w:pPr>
        <w:ind w:left="4200" w:hanging="420"/>
      </w:pPr>
      <w:rPr>
        <w:rFonts w:hint="default" w:ascii="Wingdings" w:hAnsi="Wingdings"/>
      </w:rPr>
    </w:lvl>
  </w:abstractNum>
  <w:abstractNum w:abstractNumId="909728350">
    <w:nsid w:val="36395A5E"/>
    <w:multiLevelType w:val="multilevel"/>
    <w:tmpl w:val="36395A5E"/>
    <w:lvl w:ilvl="0" w:tentative="1">
      <w:start w:val="1"/>
      <w:numFmt w:val="decimal"/>
      <w:lvlText w:val="%1)"/>
      <w:lvlJc w:val="left"/>
      <w:pPr>
        <w:ind w:left="896" w:hanging="420"/>
      </w:pPr>
    </w:lvl>
    <w:lvl w:ilvl="1" w:tentative="1">
      <w:start w:val="1"/>
      <w:numFmt w:val="lowerLetter"/>
      <w:lvlText w:val="%2)"/>
      <w:lvlJc w:val="left"/>
      <w:pPr>
        <w:ind w:left="1316" w:hanging="420"/>
      </w:pPr>
    </w:lvl>
    <w:lvl w:ilvl="2" w:tentative="1">
      <w:start w:val="1"/>
      <w:numFmt w:val="lowerRoman"/>
      <w:lvlText w:val="%3."/>
      <w:lvlJc w:val="right"/>
      <w:pPr>
        <w:ind w:left="1736" w:hanging="420"/>
      </w:pPr>
    </w:lvl>
    <w:lvl w:ilvl="3" w:tentative="1">
      <w:start w:val="1"/>
      <w:numFmt w:val="decimal"/>
      <w:lvlText w:val="%4."/>
      <w:lvlJc w:val="left"/>
      <w:pPr>
        <w:ind w:left="2156" w:hanging="420"/>
      </w:pPr>
    </w:lvl>
    <w:lvl w:ilvl="4" w:tentative="1">
      <w:start w:val="1"/>
      <w:numFmt w:val="lowerLetter"/>
      <w:lvlText w:val="%5)"/>
      <w:lvlJc w:val="left"/>
      <w:pPr>
        <w:ind w:left="2576" w:hanging="420"/>
      </w:pPr>
    </w:lvl>
    <w:lvl w:ilvl="5" w:tentative="1">
      <w:start w:val="1"/>
      <w:numFmt w:val="lowerRoman"/>
      <w:lvlText w:val="%6."/>
      <w:lvlJc w:val="right"/>
      <w:pPr>
        <w:ind w:left="2996" w:hanging="420"/>
      </w:pPr>
    </w:lvl>
    <w:lvl w:ilvl="6" w:tentative="1">
      <w:start w:val="1"/>
      <w:numFmt w:val="decimal"/>
      <w:lvlText w:val="%7."/>
      <w:lvlJc w:val="left"/>
      <w:pPr>
        <w:ind w:left="3416" w:hanging="420"/>
      </w:pPr>
    </w:lvl>
    <w:lvl w:ilvl="7" w:tentative="1">
      <w:start w:val="1"/>
      <w:numFmt w:val="lowerLetter"/>
      <w:lvlText w:val="%8)"/>
      <w:lvlJc w:val="left"/>
      <w:pPr>
        <w:ind w:left="3836" w:hanging="420"/>
      </w:pPr>
    </w:lvl>
    <w:lvl w:ilvl="8" w:tentative="1">
      <w:start w:val="1"/>
      <w:numFmt w:val="lowerRoman"/>
      <w:lvlText w:val="%9."/>
      <w:lvlJc w:val="right"/>
      <w:pPr>
        <w:ind w:left="4256" w:hanging="420"/>
      </w:pPr>
    </w:lvl>
  </w:abstractNum>
  <w:abstractNum w:abstractNumId="2067995263">
    <w:nsid w:val="7B431A7F"/>
    <w:multiLevelType w:val="multilevel"/>
    <w:tmpl w:val="7B431A7F"/>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462768438">
    <w:nsid w:val="57301336"/>
    <w:multiLevelType w:val="multilevel"/>
    <w:tmpl w:val="57301336"/>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618217427">
    <w:nsid w:val="24D93FD3"/>
    <w:multiLevelType w:val="multilevel"/>
    <w:tmpl w:val="24D93FD3"/>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581595137">
    <w:nsid w:val="5E453A01"/>
    <w:multiLevelType w:val="multilevel"/>
    <w:tmpl w:val="5E453A01"/>
    <w:lvl w:ilvl="0" w:tentative="1">
      <w:start w:val="1"/>
      <w:numFmt w:val="bullet"/>
      <w:lvlText w:val=""/>
      <w:lvlJc w:val="left"/>
      <w:pPr>
        <w:ind w:left="476" w:hanging="420"/>
      </w:pPr>
      <w:rPr>
        <w:rFonts w:hint="default" w:ascii="Wingdings" w:hAnsi="Wingdings"/>
      </w:rPr>
    </w:lvl>
    <w:lvl w:ilvl="1" w:tentative="1">
      <w:start w:val="1"/>
      <w:numFmt w:val="bullet"/>
      <w:lvlText w:val=""/>
      <w:lvlJc w:val="left"/>
      <w:pPr>
        <w:ind w:left="896" w:hanging="420"/>
      </w:pPr>
      <w:rPr>
        <w:rFonts w:hint="default" w:ascii="Wingdings" w:hAnsi="Wingdings"/>
      </w:rPr>
    </w:lvl>
    <w:lvl w:ilvl="2" w:tentative="1">
      <w:start w:val="1"/>
      <w:numFmt w:val="bullet"/>
      <w:lvlText w:val=""/>
      <w:lvlJc w:val="left"/>
      <w:pPr>
        <w:ind w:left="1316" w:hanging="420"/>
      </w:pPr>
      <w:rPr>
        <w:rFonts w:hint="default" w:ascii="Wingdings" w:hAnsi="Wingdings"/>
      </w:rPr>
    </w:lvl>
    <w:lvl w:ilvl="3" w:tentative="1">
      <w:start w:val="1"/>
      <w:numFmt w:val="bullet"/>
      <w:lvlText w:val=""/>
      <w:lvlJc w:val="left"/>
      <w:pPr>
        <w:ind w:left="1736" w:hanging="420"/>
      </w:pPr>
      <w:rPr>
        <w:rFonts w:hint="default" w:ascii="Wingdings" w:hAnsi="Wingdings"/>
      </w:rPr>
    </w:lvl>
    <w:lvl w:ilvl="4" w:tentative="1">
      <w:start w:val="1"/>
      <w:numFmt w:val="bullet"/>
      <w:lvlText w:val=""/>
      <w:lvlJc w:val="left"/>
      <w:pPr>
        <w:ind w:left="2156" w:hanging="420"/>
      </w:pPr>
      <w:rPr>
        <w:rFonts w:hint="default" w:ascii="Wingdings" w:hAnsi="Wingdings"/>
      </w:rPr>
    </w:lvl>
    <w:lvl w:ilvl="5" w:tentative="1">
      <w:start w:val="1"/>
      <w:numFmt w:val="bullet"/>
      <w:lvlText w:val=""/>
      <w:lvlJc w:val="left"/>
      <w:pPr>
        <w:ind w:left="2576" w:hanging="420"/>
      </w:pPr>
      <w:rPr>
        <w:rFonts w:hint="default" w:ascii="Wingdings" w:hAnsi="Wingdings"/>
      </w:rPr>
    </w:lvl>
    <w:lvl w:ilvl="6" w:tentative="1">
      <w:start w:val="1"/>
      <w:numFmt w:val="bullet"/>
      <w:lvlText w:val=""/>
      <w:lvlJc w:val="left"/>
      <w:pPr>
        <w:ind w:left="2996" w:hanging="420"/>
      </w:pPr>
      <w:rPr>
        <w:rFonts w:hint="default" w:ascii="Wingdings" w:hAnsi="Wingdings"/>
      </w:rPr>
    </w:lvl>
    <w:lvl w:ilvl="7" w:tentative="1">
      <w:start w:val="1"/>
      <w:numFmt w:val="bullet"/>
      <w:lvlText w:val=""/>
      <w:lvlJc w:val="left"/>
      <w:pPr>
        <w:ind w:left="3416" w:hanging="420"/>
      </w:pPr>
      <w:rPr>
        <w:rFonts w:hint="default" w:ascii="Wingdings" w:hAnsi="Wingdings"/>
      </w:rPr>
    </w:lvl>
    <w:lvl w:ilvl="8" w:tentative="1">
      <w:start w:val="1"/>
      <w:numFmt w:val="bullet"/>
      <w:lvlText w:val=""/>
      <w:lvlJc w:val="left"/>
      <w:pPr>
        <w:ind w:left="3836" w:hanging="420"/>
      </w:pPr>
      <w:rPr>
        <w:rFonts w:hint="default" w:ascii="Wingdings" w:hAnsi="Wingdings"/>
      </w:rPr>
    </w:lvl>
  </w:abstractNum>
  <w:abstractNum w:abstractNumId="1439875837">
    <w:nsid w:val="55D2C2FD"/>
    <w:multiLevelType w:val="multilevel"/>
    <w:tmpl w:val="55D2C2FD"/>
    <w:lvl w:ilvl="0" w:tentative="1">
      <w:start w:val="1"/>
      <w:numFmt w:val="bullet"/>
      <w:lvlText w:val=""/>
      <w:lvlJc w:val="left"/>
      <w:pPr>
        <w:tabs>
          <w:tab w:val="left" w:pos="420"/>
        </w:tabs>
        <w:ind w:left="420" w:hanging="420"/>
      </w:pPr>
      <w:rPr>
        <w:rFonts w:hint="default" w:ascii="Wingdings" w:hAnsi="Wingdings"/>
      </w:rPr>
    </w:lvl>
    <w:lvl w:ilvl="1" w:tentative="1">
      <w:start w:val="1"/>
      <w:numFmt w:val="bullet"/>
      <w:lvlText w:val=""/>
      <w:lvlJc w:val="left"/>
      <w:pPr>
        <w:tabs>
          <w:tab w:val="left" w:pos="840"/>
        </w:tabs>
        <w:ind w:left="840" w:hanging="420"/>
      </w:pPr>
      <w:rPr>
        <w:rFonts w:hint="default" w:ascii="Wingdings" w:hAnsi="Wingdings"/>
      </w:rPr>
    </w:lvl>
    <w:lvl w:ilvl="2" w:tentative="1">
      <w:start w:val="1"/>
      <w:numFmt w:val="bullet"/>
      <w:lvlText w:val=""/>
      <w:lvlJc w:val="left"/>
      <w:pPr>
        <w:tabs>
          <w:tab w:val="left" w:pos="1260"/>
        </w:tabs>
        <w:ind w:left="1260" w:hanging="420"/>
      </w:pPr>
      <w:rPr>
        <w:rFonts w:hint="default" w:ascii="Wingdings" w:hAnsi="Wingdings"/>
      </w:rPr>
    </w:lvl>
    <w:lvl w:ilvl="3" w:tentative="1">
      <w:start w:val="1"/>
      <w:numFmt w:val="bullet"/>
      <w:lvlText w:val=""/>
      <w:lvlJc w:val="left"/>
      <w:pPr>
        <w:tabs>
          <w:tab w:val="left" w:pos="1680"/>
        </w:tabs>
        <w:ind w:left="1680" w:hanging="420"/>
      </w:pPr>
      <w:rPr>
        <w:rFonts w:hint="default" w:ascii="Wingdings" w:hAnsi="Wingdings"/>
      </w:rPr>
    </w:lvl>
    <w:lvl w:ilvl="4" w:tentative="1">
      <w:start w:val="1"/>
      <w:numFmt w:val="bullet"/>
      <w:lvlText w:val=""/>
      <w:lvlJc w:val="left"/>
      <w:pPr>
        <w:tabs>
          <w:tab w:val="left" w:pos="2100"/>
        </w:tabs>
        <w:ind w:left="2100" w:hanging="420"/>
      </w:pPr>
      <w:rPr>
        <w:rFonts w:hint="default" w:ascii="Wingdings" w:hAnsi="Wingdings"/>
      </w:rPr>
    </w:lvl>
    <w:lvl w:ilvl="5" w:tentative="1">
      <w:start w:val="1"/>
      <w:numFmt w:val="bullet"/>
      <w:lvlText w:val=""/>
      <w:lvlJc w:val="left"/>
      <w:pPr>
        <w:tabs>
          <w:tab w:val="left" w:pos="2520"/>
        </w:tabs>
        <w:ind w:left="2520" w:hanging="420"/>
      </w:pPr>
      <w:rPr>
        <w:rFonts w:hint="default" w:ascii="Wingdings" w:hAnsi="Wingdings"/>
      </w:rPr>
    </w:lvl>
    <w:lvl w:ilvl="6" w:tentative="1">
      <w:start w:val="1"/>
      <w:numFmt w:val="bullet"/>
      <w:lvlText w:val=""/>
      <w:lvlJc w:val="left"/>
      <w:pPr>
        <w:tabs>
          <w:tab w:val="left" w:pos="2940"/>
        </w:tabs>
        <w:ind w:left="2940" w:hanging="420"/>
      </w:pPr>
      <w:rPr>
        <w:rFonts w:hint="default" w:ascii="Wingdings" w:hAnsi="Wingdings"/>
      </w:rPr>
    </w:lvl>
    <w:lvl w:ilvl="7" w:tentative="1">
      <w:start w:val="1"/>
      <w:numFmt w:val="bullet"/>
      <w:lvlText w:val=""/>
      <w:lvlJc w:val="left"/>
      <w:pPr>
        <w:tabs>
          <w:tab w:val="left" w:pos="3360"/>
        </w:tabs>
        <w:ind w:left="3360" w:hanging="420"/>
      </w:pPr>
      <w:rPr>
        <w:rFonts w:hint="default" w:ascii="Wingdings" w:hAnsi="Wingdings"/>
      </w:rPr>
    </w:lvl>
    <w:lvl w:ilvl="8" w:tentative="1">
      <w:start w:val="1"/>
      <w:numFmt w:val="bullet"/>
      <w:lvlText w:val=""/>
      <w:lvlJc w:val="left"/>
      <w:pPr>
        <w:tabs>
          <w:tab w:val="left" w:pos="3780"/>
        </w:tabs>
        <w:ind w:left="3780" w:hanging="420"/>
      </w:pPr>
      <w:rPr>
        <w:rFonts w:hint="default" w:ascii="Wingdings" w:hAnsi="Wingdings"/>
      </w:rPr>
    </w:lvl>
  </w:abstractNum>
  <w:abstractNum w:abstractNumId="221986177">
    <w:nsid w:val="0D3B3D81"/>
    <w:multiLevelType w:val="multilevel"/>
    <w:tmpl w:val="0D3B3D81"/>
    <w:lvl w:ilvl="0" w:tentative="1">
      <w:start w:val="1"/>
      <w:numFmt w:val="decimal"/>
      <w:lvlText w:val="%1"/>
      <w:lvlJc w:val="left"/>
      <w:pPr>
        <w:tabs>
          <w:tab w:val="left" w:pos="432"/>
        </w:tabs>
        <w:ind w:left="432" w:hanging="432"/>
      </w:pPr>
      <w:rPr>
        <w:rFonts w:hint="eastAsia"/>
      </w:rPr>
    </w:lvl>
    <w:lvl w:ilvl="1" w:tentative="1">
      <w:start w:val="1"/>
      <w:numFmt w:val="decimal"/>
      <w:pStyle w:val="3"/>
      <w:lvlText w:val="%1.%2"/>
      <w:lvlJc w:val="left"/>
      <w:pPr>
        <w:tabs>
          <w:tab w:val="left" w:pos="718"/>
        </w:tabs>
        <w:ind w:left="718" w:hanging="576"/>
      </w:pPr>
      <w:rPr>
        <w:rFonts w:hint="eastAsia"/>
      </w:rPr>
    </w:lvl>
    <w:lvl w:ilvl="2" w:tentative="1">
      <w:start w:val="1"/>
      <w:numFmt w:val="decimal"/>
      <w:pStyle w:val="4"/>
      <w:lvlText w:val="%1.%2.%3"/>
      <w:lvlJc w:val="left"/>
      <w:pPr>
        <w:tabs>
          <w:tab w:val="left" w:pos="1004"/>
        </w:tabs>
        <w:ind w:left="1248" w:hanging="964"/>
      </w:pPr>
      <w:rPr>
        <w:rFonts w:hint="eastAsia" w:ascii="微软雅黑" w:hAnsi="微软雅黑" w:eastAsia="微软雅黑"/>
        <w:b/>
        <w:bCs/>
        <w:i w:val="0"/>
        <w:caps w:val="0"/>
        <w:smallCaps w:val="0"/>
        <w:strike w:val="0"/>
        <w:dstrike w:val="0"/>
        <w:outline w:val="0"/>
        <w:shadow w:val="0"/>
        <w:emboss w:val="0"/>
        <w:imprint w:val="0"/>
        <w:spacing w:val="0"/>
        <w:w w:val="100"/>
        <w:kern w:val="2"/>
        <w:position w:val="0"/>
        <w:sz w:val="28"/>
        <w:u w:val="none"/>
        <w:vertAlign w:val="baseline"/>
      </w:rPr>
    </w:lvl>
    <w:lvl w:ilvl="3" w:tentative="1">
      <w:start w:val="1"/>
      <w:numFmt w:val="decimal"/>
      <w:pStyle w:val="5"/>
      <w:lvlText w:val="%1.%2.%3.%4"/>
      <w:lvlJc w:val="left"/>
      <w:pPr>
        <w:tabs>
          <w:tab w:val="left" w:pos="864"/>
        </w:tabs>
        <w:ind w:left="864" w:hanging="864"/>
      </w:pPr>
      <w:rPr>
        <w:rFonts w:hint="eastAsia"/>
      </w:rPr>
    </w:lvl>
    <w:lvl w:ilvl="4" w:tentative="1">
      <w:start w:val="1"/>
      <w:numFmt w:val="decimal"/>
      <w:pStyle w:val="6"/>
      <w:lvlText w:val="%1.%2.%3.%4.%5"/>
      <w:lvlJc w:val="left"/>
      <w:pPr>
        <w:tabs>
          <w:tab w:val="left" w:pos="1008"/>
        </w:tabs>
        <w:ind w:left="1008" w:hanging="1008"/>
      </w:pPr>
      <w:rPr>
        <w:rFonts w:hint="eastAsia"/>
      </w:rPr>
    </w:lvl>
    <w:lvl w:ilvl="5" w:tentative="1">
      <w:start w:val="1"/>
      <w:numFmt w:val="decimal"/>
      <w:lvlText w:val="%1.%2.%3.%4.%5.%6"/>
      <w:lvlJc w:val="left"/>
      <w:pPr>
        <w:tabs>
          <w:tab w:val="left" w:pos="1152"/>
        </w:tabs>
        <w:ind w:left="1152" w:hanging="1152"/>
      </w:pPr>
      <w:rPr>
        <w:rFonts w:hint="eastAsia"/>
      </w:rPr>
    </w:lvl>
    <w:lvl w:ilvl="6" w:tentative="1">
      <w:start w:val="1"/>
      <w:numFmt w:val="decimal"/>
      <w:lvlText w:val="%1.%2.%3.%4.%5.%6.%7"/>
      <w:lvlJc w:val="left"/>
      <w:pPr>
        <w:tabs>
          <w:tab w:val="left" w:pos="1296"/>
        </w:tabs>
        <w:ind w:left="1296" w:hanging="1296"/>
      </w:pPr>
      <w:rPr>
        <w:rFonts w:hint="eastAsia"/>
      </w:rPr>
    </w:lvl>
    <w:lvl w:ilvl="7" w:tentative="1">
      <w:start w:val="1"/>
      <w:numFmt w:val="decimal"/>
      <w:lvlText w:val="%1.%2.%3.%4.%5.%6.%7.%8"/>
      <w:lvlJc w:val="left"/>
      <w:pPr>
        <w:tabs>
          <w:tab w:val="left" w:pos="1440"/>
        </w:tabs>
        <w:ind w:left="1440" w:hanging="1440"/>
      </w:pPr>
      <w:rPr>
        <w:rFonts w:hint="eastAsia"/>
      </w:rPr>
    </w:lvl>
    <w:lvl w:ilvl="8" w:tentative="1">
      <w:start w:val="1"/>
      <w:numFmt w:val="decimal"/>
      <w:lvlText w:val="%1.%2.%3.%4.%5.%6.%7.%8.%9"/>
      <w:lvlJc w:val="left"/>
      <w:pPr>
        <w:tabs>
          <w:tab w:val="left" w:pos="1584"/>
        </w:tabs>
        <w:ind w:left="1584" w:hanging="1584"/>
      </w:pPr>
      <w:rPr>
        <w:rFonts w:hint="eastAsia"/>
      </w:rPr>
    </w:lvl>
  </w:abstractNum>
  <w:abstractNum w:abstractNumId="2001960166">
    <w:nsid w:val="77537CE6"/>
    <w:multiLevelType w:val="multilevel"/>
    <w:tmpl w:val="77537CE6"/>
    <w:lvl w:ilvl="0" w:tentative="1">
      <w:start w:val="1"/>
      <w:numFmt w:val="decimal"/>
      <w:lvlText w:val="%1)"/>
      <w:lvlJc w:val="left"/>
      <w:pPr>
        <w:ind w:left="896" w:hanging="420"/>
      </w:pPr>
    </w:lvl>
    <w:lvl w:ilvl="1" w:tentative="1">
      <w:start w:val="1"/>
      <w:numFmt w:val="lowerLetter"/>
      <w:lvlText w:val="%2)"/>
      <w:lvlJc w:val="left"/>
      <w:pPr>
        <w:ind w:left="1316" w:hanging="420"/>
      </w:pPr>
    </w:lvl>
    <w:lvl w:ilvl="2" w:tentative="1">
      <w:start w:val="1"/>
      <w:numFmt w:val="lowerRoman"/>
      <w:lvlText w:val="%3."/>
      <w:lvlJc w:val="right"/>
      <w:pPr>
        <w:ind w:left="1736" w:hanging="420"/>
      </w:pPr>
    </w:lvl>
    <w:lvl w:ilvl="3" w:tentative="1">
      <w:start w:val="1"/>
      <w:numFmt w:val="decimal"/>
      <w:lvlText w:val="%4."/>
      <w:lvlJc w:val="left"/>
      <w:pPr>
        <w:ind w:left="2156" w:hanging="420"/>
      </w:pPr>
    </w:lvl>
    <w:lvl w:ilvl="4" w:tentative="1">
      <w:start w:val="1"/>
      <w:numFmt w:val="lowerLetter"/>
      <w:lvlText w:val="%5)"/>
      <w:lvlJc w:val="left"/>
      <w:pPr>
        <w:ind w:left="2576" w:hanging="420"/>
      </w:pPr>
    </w:lvl>
    <w:lvl w:ilvl="5" w:tentative="1">
      <w:start w:val="1"/>
      <w:numFmt w:val="lowerRoman"/>
      <w:lvlText w:val="%6."/>
      <w:lvlJc w:val="right"/>
      <w:pPr>
        <w:ind w:left="2996" w:hanging="420"/>
      </w:pPr>
    </w:lvl>
    <w:lvl w:ilvl="6" w:tentative="1">
      <w:start w:val="1"/>
      <w:numFmt w:val="decimal"/>
      <w:lvlText w:val="%7."/>
      <w:lvlJc w:val="left"/>
      <w:pPr>
        <w:ind w:left="3416" w:hanging="420"/>
      </w:pPr>
    </w:lvl>
    <w:lvl w:ilvl="7" w:tentative="1">
      <w:start w:val="1"/>
      <w:numFmt w:val="lowerLetter"/>
      <w:lvlText w:val="%8)"/>
      <w:lvlJc w:val="left"/>
      <w:pPr>
        <w:ind w:left="3836" w:hanging="420"/>
      </w:pPr>
    </w:lvl>
    <w:lvl w:ilvl="8" w:tentative="1">
      <w:start w:val="1"/>
      <w:numFmt w:val="lowerRoman"/>
      <w:lvlText w:val="%9."/>
      <w:lvlJc w:val="right"/>
      <w:pPr>
        <w:ind w:left="4256" w:hanging="420"/>
      </w:pPr>
    </w:lvl>
  </w:abstractNum>
  <w:abstractNum w:abstractNumId="832064273">
    <w:nsid w:val="31984B11"/>
    <w:multiLevelType w:val="multilevel"/>
    <w:tmpl w:val="31984B11"/>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667825756">
    <w:nsid w:val="27CE365C"/>
    <w:multiLevelType w:val="multilevel"/>
    <w:tmpl w:val="27CE365C"/>
    <w:lvl w:ilvl="0" w:tentative="1">
      <w:start w:val="1"/>
      <w:numFmt w:val="bullet"/>
      <w:lvlText w:val=""/>
      <w:lvlJc w:val="left"/>
      <w:pPr>
        <w:ind w:left="420" w:hanging="420"/>
      </w:pPr>
      <w:rPr>
        <w:rFonts w:hint="default" w:ascii="Wingdings" w:hAnsi="Wingdings"/>
      </w:rPr>
    </w:lvl>
    <w:lvl w:ilvl="1" w:tentative="1">
      <w:start w:val="1"/>
      <w:numFmt w:val="bullet"/>
      <w:lvlText w:val=""/>
      <w:lvlJc w:val="left"/>
      <w:pPr>
        <w:ind w:left="840" w:hanging="420"/>
      </w:pPr>
      <w:rPr>
        <w:rFonts w:hint="default" w:ascii="Wingdings" w:hAnsi="Wingdings"/>
      </w:rPr>
    </w:lvl>
    <w:lvl w:ilvl="2" w:tentative="1">
      <w:start w:val="1"/>
      <w:numFmt w:val="bullet"/>
      <w:lvlText w:val=""/>
      <w:lvlJc w:val="left"/>
      <w:pPr>
        <w:ind w:left="1260" w:hanging="420"/>
      </w:pPr>
      <w:rPr>
        <w:rFonts w:hint="default" w:ascii="Wingdings" w:hAnsi="Wingdings"/>
      </w:rPr>
    </w:lvl>
    <w:lvl w:ilvl="3" w:tentative="1">
      <w:start w:val="1"/>
      <w:numFmt w:val="bullet"/>
      <w:lvlText w:val=""/>
      <w:lvlJc w:val="left"/>
      <w:pPr>
        <w:ind w:left="1680" w:hanging="420"/>
      </w:pPr>
      <w:rPr>
        <w:rFonts w:hint="default" w:ascii="Wingdings" w:hAnsi="Wingdings"/>
      </w:rPr>
    </w:lvl>
    <w:lvl w:ilvl="4" w:tentative="1">
      <w:start w:val="1"/>
      <w:numFmt w:val="bullet"/>
      <w:lvlText w:val=""/>
      <w:lvlJc w:val="left"/>
      <w:pPr>
        <w:ind w:left="2100" w:hanging="420"/>
      </w:pPr>
      <w:rPr>
        <w:rFonts w:hint="default" w:ascii="Wingdings" w:hAnsi="Wingdings"/>
      </w:rPr>
    </w:lvl>
    <w:lvl w:ilvl="5" w:tentative="1">
      <w:start w:val="1"/>
      <w:numFmt w:val="bullet"/>
      <w:lvlText w:val=""/>
      <w:lvlJc w:val="left"/>
      <w:pPr>
        <w:ind w:left="2520" w:hanging="420"/>
      </w:pPr>
      <w:rPr>
        <w:rFonts w:hint="default" w:ascii="Wingdings" w:hAnsi="Wingdings"/>
      </w:rPr>
    </w:lvl>
    <w:lvl w:ilvl="6" w:tentative="1">
      <w:start w:val="1"/>
      <w:numFmt w:val="bullet"/>
      <w:lvlText w:val=""/>
      <w:lvlJc w:val="left"/>
      <w:pPr>
        <w:ind w:left="2940" w:hanging="420"/>
      </w:pPr>
      <w:rPr>
        <w:rFonts w:hint="default" w:ascii="Wingdings" w:hAnsi="Wingdings"/>
      </w:rPr>
    </w:lvl>
    <w:lvl w:ilvl="7" w:tentative="1">
      <w:start w:val="1"/>
      <w:numFmt w:val="bullet"/>
      <w:lvlText w:val=""/>
      <w:lvlJc w:val="left"/>
      <w:pPr>
        <w:ind w:left="3360" w:hanging="420"/>
      </w:pPr>
      <w:rPr>
        <w:rFonts w:hint="default" w:ascii="Wingdings" w:hAnsi="Wingdings"/>
      </w:rPr>
    </w:lvl>
    <w:lvl w:ilvl="8" w:tentative="1">
      <w:start w:val="1"/>
      <w:numFmt w:val="bullet"/>
      <w:lvlText w:val=""/>
      <w:lvlJc w:val="left"/>
      <w:pPr>
        <w:ind w:left="3780" w:hanging="420"/>
      </w:pPr>
      <w:rPr>
        <w:rFonts w:hint="default" w:ascii="Wingdings" w:hAnsi="Wingdings"/>
      </w:rPr>
    </w:lvl>
  </w:abstractNum>
  <w:abstractNum w:abstractNumId="1610893783">
    <w:nsid w:val="600449D7"/>
    <w:multiLevelType w:val="multilevel"/>
    <w:tmpl w:val="600449D7"/>
    <w:lvl w:ilvl="0" w:tentative="1">
      <w:start w:val="1"/>
      <w:numFmt w:val="decimal"/>
      <w:lvlText w:val="%1)"/>
      <w:lvlJc w:val="left"/>
      <w:pPr>
        <w:ind w:left="845" w:hanging="420"/>
      </w:pPr>
    </w:lvl>
    <w:lvl w:ilvl="1" w:tentative="1">
      <w:start w:val="1"/>
      <w:numFmt w:val="lowerLetter"/>
      <w:lvlText w:val="%2)"/>
      <w:lvlJc w:val="left"/>
      <w:pPr>
        <w:ind w:left="1265" w:hanging="420"/>
      </w:pPr>
    </w:lvl>
    <w:lvl w:ilvl="2" w:tentative="1">
      <w:start w:val="1"/>
      <w:numFmt w:val="lowerRoman"/>
      <w:lvlText w:val="%3."/>
      <w:lvlJc w:val="right"/>
      <w:pPr>
        <w:ind w:left="1685" w:hanging="420"/>
      </w:pPr>
    </w:lvl>
    <w:lvl w:ilvl="3" w:tentative="1">
      <w:start w:val="1"/>
      <w:numFmt w:val="decimal"/>
      <w:lvlText w:val="%4."/>
      <w:lvlJc w:val="left"/>
      <w:pPr>
        <w:ind w:left="2105" w:hanging="420"/>
      </w:pPr>
    </w:lvl>
    <w:lvl w:ilvl="4" w:tentative="1">
      <w:start w:val="1"/>
      <w:numFmt w:val="lowerLetter"/>
      <w:lvlText w:val="%5)"/>
      <w:lvlJc w:val="left"/>
      <w:pPr>
        <w:ind w:left="2525" w:hanging="420"/>
      </w:pPr>
    </w:lvl>
    <w:lvl w:ilvl="5" w:tentative="1">
      <w:start w:val="1"/>
      <w:numFmt w:val="lowerRoman"/>
      <w:lvlText w:val="%6."/>
      <w:lvlJc w:val="right"/>
      <w:pPr>
        <w:ind w:left="2945" w:hanging="420"/>
      </w:pPr>
    </w:lvl>
    <w:lvl w:ilvl="6" w:tentative="1">
      <w:start w:val="1"/>
      <w:numFmt w:val="decimal"/>
      <w:lvlText w:val="%7."/>
      <w:lvlJc w:val="left"/>
      <w:pPr>
        <w:ind w:left="3365" w:hanging="420"/>
      </w:pPr>
    </w:lvl>
    <w:lvl w:ilvl="7" w:tentative="1">
      <w:start w:val="1"/>
      <w:numFmt w:val="lowerLetter"/>
      <w:lvlText w:val="%8)"/>
      <w:lvlJc w:val="left"/>
      <w:pPr>
        <w:ind w:left="3785" w:hanging="420"/>
      </w:pPr>
    </w:lvl>
    <w:lvl w:ilvl="8" w:tentative="1">
      <w:start w:val="1"/>
      <w:numFmt w:val="lowerRoman"/>
      <w:lvlText w:val="%9."/>
      <w:lvlJc w:val="right"/>
      <w:pPr>
        <w:ind w:left="4205" w:hanging="420"/>
      </w:pPr>
    </w:lvl>
  </w:abstractNum>
  <w:abstractNum w:abstractNumId="1607618988">
    <w:nsid w:val="5FD251AC"/>
    <w:multiLevelType w:val="multilevel"/>
    <w:tmpl w:val="5FD251AC"/>
    <w:lvl w:ilvl="0" w:tentative="1">
      <w:start w:val="1"/>
      <w:numFmt w:val="bullet"/>
      <w:lvlText w:val=""/>
      <w:lvlJc w:val="left"/>
      <w:pPr>
        <w:ind w:left="840" w:hanging="420"/>
      </w:pPr>
      <w:rPr>
        <w:rFonts w:hint="default" w:ascii="Wingdings" w:hAnsi="Wingdings"/>
      </w:rPr>
    </w:lvl>
    <w:lvl w:ilvl="1" w:tentative="1">
      <w:start w:val="1"/>
      <w:numFmt w:val="bullet"/>
      <w:lvlText w:val=""/>
      <w:lvlJc w:val="left"/>
      <w:pPr>
        <w:ind w:left="1260" w:hanging="420"/>
      </w:pPr>
      <w:rPr>
        <w:rFonts w:hint="default" w:ascii="Wingdings" w:hAnsi="Wingdings"/>
      </w:rPr>
    </w:lvl>
    <w:lvl w:ilvl="2" w:tentative="1">
      <w:start w:val="1"/>
      <w:numFmt w:val="bullet"/>
      <w:lvlText w:val=""/>
      <w:lvlJc w:val="left"/>
      <w:pPr>
        <w:ind w:left="1680" w:hanging="420"/>
      </w:pPr>
      <w:rPr>
        <w:rFonts w:hint="default" w:ascii="Wingdings" w:hAnsi="Wingdings"/>
      </w:rPr>
    </w:lvl>
    <w:lvl w:ilvl="3" w:tentative="1">
      <w:start w:val="1"/>
      <w:numFmt w:val="bullet"/>
      <w:lvlText w:val=""/>
      <w:lvlJc w:val="left"/>
      <w:pPr>
        <w:ind w:left="2100" w:hanging="420"/>
      </w:pPr>
      <w:rPr>
        <w:rFonts w:hint="default" w:ascii="Wingdings" w:hAnsi="Wingdings"/>
      </w:rPr>
    </w:lvl>
    <w:lvl w:ilvl="4" w:tentative="1">
      <w:start w:val="1"/>
      <w:numFmt w:val="bullet"/>
      <w:lvlText w:val=""/>
      <w:lvlJc w:val="left"/>
      <w:pPr>
        <w:ind w:left="2520" w:hanging="420"/>
      </w:pPr>
      <w:rPr>
        <w:rFonts w:hint="default" w:ascii="Wingdings" w:hAnsi="Wingdings"/>
      </w:rPr>
    </w:lvl>
    <w:lvl w:ilvl="5" w:tentative="1">
      <w:start w:val="1"/>
      <w:numFmt w:val="bullet"/>
      <w:lvlText w:val=""/>
      <w:lvlJc w:val="left"/>
      <w:pPr>
        <w:ind w:left="2940" w:hanging="420"/>
      </w:pPr>
      <w:rPr>
        <w:rFonts w:hint="default" w:ascii="Wingdings" w:hAnsi="Wingdings"/>
      </w:rPr>
    </w:lvl>
    <w:lvl w:ilvl="6" w:tentative="1">
      <w:start w:val="1"/>
      <w:numFmt w:val="bullet"/>
      <w:lvlText w:val=""/>
      <w:lvlJc w:val="left"/>
      <w:pPr>
        <w:ind w:left="3360" w:hanging="420"/>
      </w:pPr>
      <w:rPr>
        <w:rFonts w:hint="default" w:ascii="Wingdings" w:hAnsi="Wingdings"/>
      </w:rPr>
    </w:lvl>
    <w:lvl w:ilvl="7" w:tentative="1">
      <w:start w:val="1"/>
      <w:numFmt w:val="bullet"/>
      <w:lvlText w:val=""/>
      <w:lvlJc w:val="left"/>
      <w:pPr>
        <w:ind w:left="3780" w:hanging="420"/>
      </w:pPr>
      <w:rPr>
        <w:rFonts w:hint="default" w:ascii="Wingdings" w:hAnsi="Wingdings"/>
      </w:rPr>
    </w:lvl>
    <w:lvl w:ilvl="8" w:tentative="1">
      <w:start w:val="1"/>
      <w:numFmt w:val="bullet"/>
      <w:lvlText w:val=""/>
      <w:lvlJc w:val="left"/>
      <w:pPr>
        <w:ind w:left="4200" w:hanging="420"/>
      </w:pPr>
      <w:rPr>
        <w:rFonts w:hint="default" w:ascii="Wingdings" w:hAnsi="Wingdings"/>
      </w:rPr>
    </w:lvl>
  </w:abstractNum>
  <w:abstractNum w:abstractNumId="1542354436">
    <w:nsid w:val="5BEE7604"/>
    <w:multiLevelType w:val="multilevel"/>
    <w:tmpl w:val="5BEE7604"/>
    <w:lvl w:ilvl="0" w:tentative="1">
      <w:start w:val="1"/>
      <w:numFmt w:val="bullet"/>
      <w:lvlText w:val=""/>
      <w:lvlJc w:val="left"/>
      <w:pPr>
        <w:ind w:left="1316" w:hanging="420"/>
      </w:pPr>
      <w:rPr>
        <w:rFonts w:hint="default" w:ascii="Wingdings" w:hAnsi="Wingdings"/>
      </w:rPr>
    </w:lvl>
    <w:lvl w:ilvl="1" w:tentative="1">
      <w:start w:val="1"/>
      <w:numFmt w:val="bullet"/>
      <w:lvlText w:val=""/>
      <w:lvlJc w:val="left"/>
      <w:pPr>
        <w:ind w:left="1736" w:hanging="420"/>
      </w:pPr>
      <w:rPr>
        <w:rFonts w:hint="default" w:ascii="Wingdings" w:hAnsi="Wingdings"/>
      </w:rPr>
    </w:lvl>
    <w:lvl w:ilvl="2" w:tentative="1">
      <w:start w:val="1"/>
      <w:numFmt w:val="bullet"/>
      <w:lvlText w:val=""/>
      <w:lvlJc w:val="left"/>
      <w:pPr>
        <w:ind w:left="2156" w:hanging="420"/>
      </w:pPr>
      <w:rPr>
        <w:rFonts w:hint="default" w:ascii="Wingdings" w:hAnsi="Wingdings"/>
      </w:rPr>
    </w:lvl>
    <w:lvl w:ilvl="3" w:tentative="1">
      <w:start w:val="1"/>
      <w:numFmt w:val="bullet"/>
      <w:lvlText w:val=""/>
      <w:lvlJc w:val="left"/>
      <w:pPr>
        <w:ind w:left="2576" w:hanging="420"/>
      </w:pPr>
      <w:rPr>
        <w:rFonts w:hint="default" w:ascii="Wingdings" w:hAnsi="Wingdings"/>
      </w:rPr>
    </w:lvl>
    <w:lvl w:ilvl="4" w:tentative="1">
      <w:start w:val="1"/>
      <w:numFmt w:val="bullet"/>
      <w:lvlText w:val=""/>
      <w:lvlJc w:val="left"/>
      <w:pPr>
        <w:ind w:left="2996" w:hanging="420"/>
      </w:pPr>
      <w:rPr>
        <w:rFonts w:hint="default" w:ascii="Wingdings" w:hAnsi="Wingdings"/>
      </w:rPr>
    </w:lvl>
    <w:lvl w:ilvl="5" w:tentative="1">
      <w:start w:val="1"/>
      <w:numFmt w:val="bullet"/>
      <w:lvlText w:val=""/>
      <w:lvlJc w:val="left"/>
      <w:pPr>
        <w:ind w:left="3416" w:hanging="420"/>
      </w:pPr>
      <w:rPr>
        <w:rFonts w:hint="default" w:ascii="Wingdings" w:hAnsi="Wingdings"/>
      </w:rPr>
    </w:lvl>
    <w:lvl w:ilvl="6" w:tentative="1">
      <w:start w:val="1"/>
      <w:numFmt w:val="bullet"/>
      <w:lvlText w:val=""/>
      <w:lvlJc w:val="left"/>
      <w:pPr>
        <w:ind w:left="3836" w:hanging="420"/>
      </w:pPr>
      <w:rPr>
        <w:rFonts w:hint="default" w:ascii="Wingdings" w:hAnsi="Wingdings"/>
      </w:rPr>
    </w:lvl>
    <w:lvl w:ilvl="7" w:tentative="1">
      <w:start w:val="1"/>
      <w:numFmt w:val="bullet"/>
      <w:lvlText w:val=""/>
      <w:lvlJc w:val="left"/>
      <w:pPr>
        <w:ind w:left="4256" w:hanging="420"/>
      </w:pPr>
      <w:rPr>
        <w:rFonts w:hint="default" w:ascii="Wingdings" w:hAnsi="Wingdings"/>
      </w:rPr>
    </w:lvl>
    <w:lvl w:ilvl="8" w:tentative="1">
      <w:start w:val="1"/>
      <w:numFmt w:val="bullet"/>
      <w:lvlText w:val=""/>
      <w:lvlJc w:val="left"/>
      <w:pPr>
        <w:ind w:left="4676" w:hanging="420"/>
      </w:pPr>
      <w:rPr>
        <w:rFonts w:hint="default" w:ascii="Wingdings" w:hAnsi="Wingdings"/>
      </w:rPr>
    </w:lvl>
  </w:abstractNum>
  <w:abstractNum w:abstractNumId="1183321744">
    <w:nsid w:val="46880E90"/>
    <w:multiLevelType w:val="multilevel"/>
    <w:tmpl w:val="46880E90"/>
    <w:lvl w:ilvl="0" w:tentative="1">
      <w:start w:val="1"/>
      <w:numFmt w:val="bullet"/>
      <w:lvlText w:val=""/>
      <w:lvlJc w:val="left"/>
      <w:pPr>
        <w:ind w:left="896" w:hanging="420"/>
      </w:pPr>
      <w:rPr>
        <w:rFonts w:hint="default" w:ascii="Wingdings" w:hAnsi="Wingdings"/>
      </w:rPr>
    </w:lvl>
    <w:lvl w:ilvl="1" w:tentative="1">
      <w:start w:val="1"/>
      <w:numFmt w:val="bullet"/>
      <w:lvlText w:val=""/>
      <w:lvlJc w:val="left"/>
      <w:pPr>
        <w:ind w:left="1316" w:hanging="420"/>
      </w:pPr>
      <w:rPr>
        <w:rFonts w:hint="default" w:ascii="Wingdings" w:hAnsi="Wingdings"/>
      </w:rPr>
    </w:lvl>
    <w:lvl w:ilvl="2" w:tentative="1">
      <w:start w:val="1"/>
      <w:numFmt w:val="bullet"/>
      <w:lvlText w:val=""/>
      <w:lvlJc w:val="left"/>
      <w:pPr>
        <w:ind w:left="1736" w:hanging="420"/>
      </w:pPr>
      <w:rPr>
        <w:rFonts w:hint="default" w:ascii="Wingdings" w:hAnsi="Wingdings"/>
      </w:rPr>
    </w:lvl>
    <w:lvl w:ilvl="3" w:tentative="1">
      <w:start w:val="1"/>
      <w:numFmt w:val="bullet"/>
      <w:lvlText w:val=""/>
      <w:lvlJc w:val="left"/>
      <w:pPr>
        <w:ind w:left="2156" w:hanging="420"/>
      </w:pPr>
      <w:rPr>
        <w:rFonts w:hint="default" w:ascii="Wingdings" w:hAnsi="Wingdings"/>
      </w:rPr>
    </w:lvl>
    <w:lvl w:ilvl="4" w:tentative="1">
      <w:start w:val="1"/>
      <w:numFmt w:val="bullet"/>
      <w:lvlText w:val=""/>
      <w:lvlJc w:val="left"/>
      <w:pPr>
        <w:ind w:left="2576" w:hanging="420"/>
      </w:pPr>
      <w:rPr>
        <w:rFonts w:hint="default" w:ascii="Wingdings" w:hAnsi="Wingdings"/>
      </w:rPr>
    </w:lvl>
    <w:lvl w:ilvl="5" w:tentative="1">
      <w:start w:val="1"/>
      <w:numFmt w:val="bullet"/>
      <w:lvlText w:val=""/>
      <w:lvlJc w:val="left"/>
      <w:pPr>
        <w:ind w:left="2996" w:hanging="420"/>
      </w:pPr>
      <w:rPr>
        <w:rFonts w:hint="default" w:ascii="Wingdings" w:hAnsi="Wingdings"/>
      </w:rPr>
    </w:lvl>
    <w:lvl w:ilvl="6" w:tentative="1">
      <w:start w:val="1"/>
      <w:numFmt w:val="bullet"/>
      <w:lvlText w:val=""/>
      <w:lvlJc w:val="left"/>
      <w:pPr>
        <w:ind w:left="3416" w:hanging="420"/>
      </w:pPr>
      <w:rPr>
        <w:rFonts w:hint="default" w:ascii="Wingdings" w:hAnsi="Wingdings"/>
      </w:rPr>
    </w:lvl>
    <w:lvl w:ilvl="7" w:tentative="1">
      <w:start w:val="1"/>
      <w:numFmt w:val="bullet"/>
      <w:lvlText w:val=""/>
      <w:lvlJc w:val="left"/>
      <w:pPr>
        <w:ind w:left="3836" w:hanging="420"/>
      </w:pPr>
      <w:rPr>
        <w:rFonts w:hint="default" w:ascii="Wingdings" w:hAnsi="Wingdings"/>
      </w:rPr>
    </w:lvl>
    <w:lvl w:ilvl="8" w:tentative="1">
      <w:start w:val="1"/>
      <w:numFmt w:val="bullet"/>
      <w:lvlText w:val=""/>
      <w:lvlJc w:val="left"/>
      <w:pPr>
        <w:ind w:left="4256" w:hanging="420"/>
      </w:pPr>
      <w:rPr>
        <w:rFonts w:hint="default" w:ascii="Wingdings" w:hAnsi="Wingdings"/>
      </w:rPr>
    </w:lvl>
  </w:abstractNum>
  <w:abstractNum w:abstractNumId="1642464413">
    <w:nsid w:val="61E6049D"/>
    <w:multiLevelType w:val="multilevel"/>
    <w:tmpl w:val="61E6049D"/>
    <w:lvl w:ilvl="0" w:tentative="1">
      <w:start w:val="1"/>
      <w:numFmt w:val="decimal"/>
      <w:lvlText w:val="%1)"/>
      <w:lvlJc w:val="left"/>
      <w:pPr>
        <w:ind w:left="840" w:hanging="420"/>
      </w:pPr>
      <w:rPr>
        <w:rFonts w:hint="default"/>
      </w:rPr>
    </w:lvl>
    <w:lvl w:ilvl="1" w:tentative="1">
      <w:start w:val="1"/>
      <w:numFmt w:val="bullet"/>
      <w:lvlText w:val=""/>
      <w:lvlJc w:val="left"/>
      <w:pPr>
        <w:ind w:left="1260" w:hanging="420"/>
      </w:pPr>
      <w:rPr>
        <w:rFonts w:hint="default" w:ascii="Wingdings" w:hAnsi="Wingdings"/>
      </w:rPr>
    </w:lvl>
    <w:lvl w:ilvl="2" w:tentative="1">
      <w:start w:val="1"/>
      <w:numFmt w:val="bullet"/>
      <w:lvlText w:val=""/>
      <w:lvlJc w:val="left"/>
      <w:pPr>
        <w:ind w:left="1680" w:hanging="420"/>
      </w:pPr>
      <w:rPr>
        <w:rFonts w:hint="default" w:ascii="Wingdings" w:hAnsi="Wingdings"/>
      </w:rPr>
    </w:lvl>
    <w:lvl w:ilvl="3" w:tentative="1">
      <w:start w:val="1"/>
      <w:numFmt w:val="bullet"/>
      <w:lvlText w:val=""/>
      <w:lvlJc w:val="left"/>
      <w:pPr>
        <w:ind w:left="2100" w:hanging="420"/>
      </w:pPr>
      <w:rPr>
        <w:rFonts w:hint="default" w:ascii="Wingdings" w:hAnsi="Wingdings"/>
      </w:rPr>
    </w:lvl>
    <w:lvl w:ilvl="4" w:tentative="1">
      <w:start w:val="1"/>
      <w:numFmt w:val="bullet"/>
      <w:lvlText w:val=""/>
      <w:lvlJc w:val="left"/>
      <w:pPr>
        <w:ind w:left="2520" w:hanging="420"/>
      </w:pPr>
      <w:rPr>
        <w:rFonts w:hint="default" w:ascii="Wingdings" w:hAnsi="Wingdings"/>
      </w:rPr>
    </w:lvl>
    <w:lvl w:ilvl="5" w:tentative="1">
      <w:start w:val="1"/>
      <w:numFmt w:val="bullet"/>
      <w:lvlText w:val=""/>
      <w:lvlJc w:val="left"/>
      <w:pPr>
        <w:ind w:left="2940" w:hanging="420"/>
      </w:pPr>
      <w:rPr>
        <w:rFonts w:hint="default" w:ascii="Wingdings" w:hAnsi="Wingdings"/>
      </w:rPr>
    </w:lvl>
    <w:lvl w:ilvl="6" w:tentative="1">
      <w:start w:val="1"/>
      <w:numFmt w:val="bullet"/>
      <w:lvlText w:val=""/>
      <w:lvlJc w:val="left"/>
      <w:pPr>
        <w:ind w:left="3360" w:hanging="420"/>
      </w:pPr>
      <w:rPr>
        <w:rFonts w:hint="default" w:ascii="Wingdings" w:hAnsi="Wingdings"/>
      </w:rPr>
    </w:lvl>
    <w:lvl w:ilvl="7" w:tentative="1">
      <w:start w:val="1"/>
      <w:numFmt w:val="bullet"/>
      <w:lvlText w:val=""/>
      <w:lvlJc w:val="left"/>
      <w:pPr>
        <w:ind w:left="3780" w:hanging="420"/>
      </w:pPr>
      <w:rPr>
        <w:rFonts w:hint="default" w:ascii="Wingdings" w:hAnsi="Wingdings"/>
      </w:rPr>
    </w:lvl>
    <w:lvl w:ilvl="8" w:tentative="1">
      <w:start w:val="1"/>
      <w:numFmt w:val="bullet"/>
      <w:lvlText w:val=""/>
      <w:lvlJc w:val="left"/>
      <w:pPr>
        <w:ind w:left="4200" w:hanging="420"/>
      </w:pPr>
      <w:rPr>
        <w:rFonts w:hint="default" w:ascii="Wingdings" w:hAnsi="Wingdings"/>
      </w:rPr>
    </w:lvl>
  </w:abstractNum>
  <w:abstractNum w:abstractNumId="783885022">
    <w:nsid w:val="2EB922DE"/>
    <w:multiLevelType w:val="multilevel"/>
    <w:tmpl w:val="2EB922DE"/>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792136213">
    <w:nsid w:val="2F370A15"/>
    <w:multiLevelType w:val="multilevel"/>
    <w:tmpl w:val="2F370A15"/>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514765367">
    <w:nsid w:val="5A497C37"/>
    <w:multiLevelType w:val="multilevel"/>
    <w:tmpl w:val="5A497C37"/>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92092357">
    <w:nsid w:val="057D37C5"/>
    <w:multiLevelType w:val="multilevel"/>
    <w:tmpl w:val="057D37C5"/>
    <w:lvl w:ilvl="0" w:tentative="1">
      <w:start w:val="1"/>
      <w:numFmt w:val="bullet"/>
      <w:lvlText w:val=""/>
      <w:lvlJc w:val="left"/>
      <w:pPr>
        <w:ind w:left="420" w:hanging="420"/>
      </w:pPr>
      <w:rPr>
        <w:rFonts w:hint="default" w:ascii="Wingdings" w:hAnsi="Wingdings"/>
      </w:rPr>
    </w:lvl>
    <w:lvl w:ilvl="1" w:tentative="1">
      <w:start w:val="1"/>
      <w:numFmt w:val="bullet"/>
      <w:lvlText w:val=""/>
      <w:lvlJc w:val="left"/>
      <w:pPr>
        <w:ind w:left="840" w:hanging="420"/>
      </w:pPr>
      <w:rPr>
        <w:rFonts w:hint="default" w:ascii="Wingdings" w:hAnsi="Wingdings"/>
      </w:rPr>
    </w:lvl>
    <w:lvl w:ilvl="2" w:tentative="1">
      <w:start w:val="1"/>
      <w:numFmt w:val="bullet"/>
      <w:lvlText w:val=""/>
      <w:lvlJc w:val="left"/>
      <w:pPr>
        <w:ind w:left="1260" w:hanging="420"/>
      </w:pPr>
      <w:rPr>
        <w:rFonts w:hint="default" w:ascii="Wingdings" w:hAnsi="Wingdings"/>
      </w:rPr>
    </w:lvl>
    <w:lvl w:ilvl="3" w:tentative="1">
      <w:start w:val="1"/>
      <w:numFmt w:val="bullet"/>
      <w:lvlText w:val=""/>
      <w:lvlJc w:val="left"/>
      <w:pPr>
        <w:ind w:left="1680" w:hanging="420"/>
      </w:pPr>
      <w:rPr>
        <w:rFonts w:hint="default" w:ascii="Wingdings" w:hAnsi="Wingdings"/>
      </w:rPr>
    </w:lvl>
    <w:lvl w:ilvl="4" w:tentative="1">
      <w:start w:val="1"/>
      <w:numFmt w:val="bullet"/>
      <w:lvlText w:val=""/>
      <w:lvlJc w:val="left"/>
      <w:pPr>
        <w:ind w:left="2100" w:hanging="420"/>
      </w:pPr>
      <w:rPr>
        <w:rFonts w:hint="default" w:ascii="Wingdings" w:hAnsi="Wingdings"/>
      </w:rPr>
    </w:lvl>
    <w:lvl w:ilvl="5" w:tentative="1">
      <w:start w:val="1"/>
      <w:numFmt w:val="bullet"/>
      <w:lvlText w:val=""/>
      <w:lvlJc w:val="left"/>
      <w:pPr>
        <w:ind w:left="2520" w:hanging="420"/>
      </w:pPr>
      <w:rPr>
        <w:rFonts w:hint="default" w:ascii="Wingdings" w:hAnsi="Wingdings"/>
      </w:rPr>
    </w:lvl>
    <w:lvl w:ilvl="6" w:tentative="1">
      <w:start w:val="1"/>
      <w:numFmt w:val="bullet"/>
      <w:lvlText w:val=""/>
      <w:lvlJc w:val="left"/>
      <w:pPr>
        <w:ind w:left="2940" w:hanging="420"/>
      </w:pPr>
      <w:rPr>
        <w:rFonts w:hint="default" w:ascii="Wingdings" w:hAnsi="Wingdings"/>
      </w:rPr>
    </w:lvl>
    <w:lvl w:ilvl="7" w:tentative="1">
      <w:start w:val="1"/>
      <w:numFmt w:val="bullet"/>
      <w:lvlText w:val=""/>
      <w:lvlJc w:val="left"/>
      <w:pPr>
        <w:ind w:left="3360" w:hanging="420"/>
      </w:pPr>
      <w:rPr>
        <w:rFonts w:hint="default" w:ascii="Wingdings" w:hAnsi="Wingdings"/>
      </w:rPr>
    </w:lvl>
    <w:lvl w:ilvl="8" w:tentative="1">
      <w:start w:val="1"/>
      <w:numFmt w:val="bullet"/>
      <w:lvlText w:val=""/>
      <w:lvlJc w:val="left"/>
      <w:pPr>
        <w:ind w:left="3780" w:hanging="420"/>
      </w:pPr>
      <w:rPr>
        <w:rFonts w:hint="default" w:ascii="Wingdings" w:hAnsi="Wingdings"/>
      </w:rPr>
    </w:lvl>
  </w:abstractNum>
  <w:abstractNum w:abstractNumId="1614706621">
    <w:nsid w:val="603E77BD"/>
    <w:multiLevelType w:val="multilevel"/>
    <w:tmpl w:val="603E77BD"/>
    <w:lvl w:ilvl="0" w:tentative="1">
      <w:start w:val="1"/>
      <w:numFmt w:val="decimal"/>
      <w:lvlText w:val="%1)"/>
      <w:lvlJc w:val="left"/>
      <w:pPr>
        <w:ind w:left="896" w:hanging="420"/>
      </w:pPr>
    </w:lvl>
    <w:lvl w:ilvl="1" w:tentative="1">
      <w:start w:val="1"/>
      <w:numFmt w:val="lowerLetter"/>
      <w:lvlText w:val="%2)"/>
      <w:lvlJc w:val="left"/>
      <w:pPr>
        <w:ind w:left="1256" w:hanging="360"/>
      </w:pPr>
      <w:rPr>
        <w:rFonts w:hint="default"/>
      </w:rPr>
    </w:lvl>
    <w:lvl w:ilvl="2" w:tentative="1">
      <w:start w:val="1"/>
      <w:numFmt w:val="lowerRoman"/>
      <w:lvlText w:val="%3."/>
      <w:lvlJc w:val="right"/>
      <w:pPr>
        <w:ind w:left="1736" w:hanging="420"/>
      </w:pPr>
    </w:lvl>
    <w:lvl w:ilvl="3" w:tentative="1">
      <w:start w:val="1"/>
      <w:numFmt w:val="decimal"/>
      <w:lvlText w:val="%4."/>
      <w:lvlJc w:val="left"/>
      <w:pPr>
        <w:ind w:left="2156" w:hanging="420"/>
      </w:pPr>
    </w:lvl>
    <w:lvl w:ilvl="4" w:tentative="1">
      <w:start w:val="1"/>
      <w:numFmt w:val="lowerLetter"/>
      <w:lvlText w:val="%5)"/>
      <w:lvlJc w:val="left"/>
      <w:pPr>
        <w:ind w:left="2576" w:hanging="420"/>
      </w:pPr>
    </w:lvl>
    <w:lvl w:ilvl="5" w:tentative="1">
      <w:start w:val="1"/>
      <w:numFmt w:val="lowerRoman"/>
      <w:lvlText w:val="%6."/>
      <w:lvlJc w:val="right"/>
      <w:pPr>
        <w:ind w:left="2996" w:hanging="420"/>
      </w:pPr>
    </w:lvl>
    <w:lvl w:ilvl="6" w:tentative="1">
      <w:start w:val="1"/>
      <w:numFmt w:val="decimal"/>
      <w:lvlText w:val="%7."/>
      <w:lvlJc w:val="left"/>
      <w:pPr>
        <w:ind w:left="3416" w:hanging="420"/>
      </w:pPr>
    </w:lvl>
    <w:lvl w:ilvl="7" w:tentative="1">
      <w:start w:val="1"/>
      <w:numFmt w:val="lowerLetter"/>
      <w:lvlText w:val="%8)"/>
      <w:lvlJc w:val="left"/>
      <w:pPr>
        <w:ind w:left="3836" w:hanging="420"/>
      </w:pPr>
    </w:lvl>
    <w:lvl w:ilvl="8" w:tentative="1">
      <w:start w:val="1"/>
      <w:numFmt w:val="lowerRoman"/>
      <w:lvlText w:val="%9."/>
      <w:lvlJc w:val="right"/>
      <w:pPr>
        <w:ind w:left="4256" w:hanging="420"/>
      </w:pPr>
    </w:lvl>
  </w:abstractNum>
  <w:abstractNum w:abstractNumId="1444617474">
    <w:nsid w:val="561B1D02"/>
    <w:multiLevelType w:val="multilevel"/>
    <w:tmpl w:val="561B1D02"/>
    <w:lvl w:ilvl="0" w:tentative="1">
      <w:start w:val="1"/>
      <w:numFmt w:val="decimal"/>
      <w:lvlText w:val="%1)"/>
      <w:lvlJc w:val="left"/>
      <w:pPr>
        <w:ind w:left="896" w:hanging="420"/>
      </w:pPr>
      <w:rPr>
        <w:rFonts w:hint="eastAsia"/>
      </w:rPr>
    </w:lvl>
    <w:lvl w:ilvl="1" w:tentative="1">
      <w:start w:val="1"/>
      <w:numFmt w:val="lowerLetter"/>
      <w:lvlText w:val="%2)"/>
      <w:lvlJc w:val="left"/>
      <w:pPr>
        <w:ind w:left="1316" w:hanging="420"/>
      </w:pPr>
    </w:lvl>
    <w:lvl w:ilvl="2" w:tentative="1">
      <w:start w:val="1"/>
      <w:numFmt w:val="lowerRoman"/>
      <w:lvlText w:val="%3."/>
      <w:lvlJc w:val="right"/>
      <w:pPr>
        <w:ind w:left="1736" w:hanging="420"/>
      </w:pPr>
    </w:lvl>
    <w:lvl w:ilvl="3" w:tentative="1">
      <w:start w:val="1"/>
      <w:numFmt w:val="decimal"/>
      <w:lvlText w:val="%4."/>
      <w:lvlJc w:val="left"/>
      <w:pPr>
        <w:ind w:left="2156" w:hanging="420"/>
      </w:pPr>
    </w:lvl>
    <w:lvl w:ilvl="4" w:tentative="1">
      <w:start w:val="1"/>
      <w:numFmt w:val="lowerLetter"/>
      <w:lvlText w:val="%5)"/>
      <w:lvlJc w:val="left"/>
      <w:pPr>
        <w:ind w:left="2576" w:hanging="420"/>
      </w:pPr>
    </w:lvl>
    <w:lvl w:ilvl="5" w:tentative="1">
      <w:start w:val="1"/>
      <w:numFmt w:val="lowerRoman"/>
      <w:lvlText w:val="%6."/>
      <w:lvlJc w:val="right"/>
      <w:pPr>
        <w:ind w:left="2996" w:hanging="420"/>
      </w:pPr>
    </w:lvl>
    <w:lvl w:ilvl="6" w:tentative="1">
      <w:start w:val="1"/>
      <w:numFmt w:val="decimal"/>
      <w:lvlText w:val="%7."/>
      <w:lvlJc w:val="left"/>
      <w:pPr>
        <w:ind w:left="3416" w:hanging="420"/>
      </w:pPr>
    </w:lvl>
    <w:lvl w:ilvl="7" w:tentative="1">
      <w:start w:val="1"/>
      <w:numFmt w:val="lowerLetter"/>
      <w:lvlText w:val="%8)"/>
      <w:lvlJc w:val="left"/>
      <w:pPr>
        <w:ind w:left="3836" w:hanging="420"/>
      </w:pPr>
    </w:lvl>
    <w:lvl w:ilvl="8" w:tentative="1">
      <w:start w:val="1"/>
      <w:numFmt w:val="lowerRoman"/>
      <w:lvlText w:val="%9."/>
      <w:lvlJc w:val="right"/>
      <w:pPr>
        <w:ind w:left="4256" w:hanging="420"/>
      </w:pPr>
    </w:lvl>
  </w:abstractNum>
  <w:abstractNum w:abstractNumId="1359892549">
    <w:nsid w:val="510E5045"/>
    <w:multiLevelType w:val="multilevel"/>
    <w:tmpl w:val="510E5045"/>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592393117">
    <w:nsid w:val="234F339D"/>
    <w:multiLevelType w:val="multilevel"/>
    <w:tmpl w:val="234F339D"/>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483154256">
    <w:nsid w:val="58672350"/>
    <w:multiLevelType w:val="multilevel"/>
    <w:tmpl w:val="58672350"/>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385834582">
    <w:nsid w:val="529A2856"/>
    <w:multiLevelType w:val="multilevel"/>
    <w:tmpl w:val="529A2856"/>
    <w:lvl w:ilvl="0" w:tentative="1">
      <w:start w:val="1"/>
      <w:numFmt w:val="bullet"/>
      <w:lvlText w:val=""/>
      <w:lvlJc w:val="left"/>
      <w:pPr>
        <w:ind w:left="896" w:hanging="420"/>
      </w:pPr>
      <w:rPr>
        <w:rFonts w:hint="default" w:ascii="Wingdings" w:hAnsi="Wingdings"/>
      </w:rPr>
    </w:lvl>
    <w:lvl w:ilvl="1" w:tentative="1">
      <w:start w:val="1"/>
      <w:numFmt w:val="bullet"/>
      <w:lvlText w:val=""/>
      <w:lvlJc w:val="left"/>
      <w:pPr>
        <w:ind w:left="1316" w:hanging="420"/>
      </w:pPr>
      <w:rPr>
        <w:rFonts w:hint="default" w:ascii="Wingdings" w:hAnsi="Wingdings"/>
      </w:rPr>
    </w:lvl>
    <w:lvl w:ilvl="2" w:tentative="1">
      <w:start w:val="1"/>
      <w:numFmt w:val="bullet"/>
      <w:lvlText w:val=""/>
      <w:lvlJc w:val="left"/>
      <w:pPr>
        <w:ind w:left="1736" w:hanging="420"/>
      </w:pPr>
      <w:rPr>
        <w:rFonts w:hint="default" w:ascii="Wingdings" w:hAnsi="Wingdings"/>
      </w:rPr>
    </w:lvl>
    <w:lvl w:ilvl="3" w:tentative="1">
      <w:start w:val="1"/>
      <w:numFmt w:val="bullet"/>
      <w:lvlText w:val=""/>
      <w:lvlJc w:val="left"/>
      <w:pPr>
        <w:ind w:left="2156" w:hanging="420"/>
      </w:pPr>
      <w:rPr>
        <w:rFonts w:hint="default" w:ascii="Wingdings" w:hAnsi="Wingdings"/>
      </w:rPr>
    </w:lvl>
    <w:lvl w:ilvl="4" w:tentative="1">
      <w:start w:val="1"/>
      <w:numFmt w:val="bullet"/>
      <w:lvlText w:val=""/>
      <w:lvlJc w:val="left"/>
      <w:pPr>
        <w:ind w:left="2576" w:hanging="420"/>
      </w:pPr>
      <w:rPr>
        <w:rFonts w:hint="default" w:ascii="Wingdings" w:hAnsi="Wingdings"/>
      </w:rPr>
    </w:lvl>
    <w:lvl w:ilvl="5" w:tentative="1">
      <w:start w:val="1"/>
      <w:numFmt w:val="bullet"/>
      <w:lvlText w:val=""/>
      <w:lvlJc w:val="left"/>
      <w:pPr>
        <w:ind w:left="2996" w:hanging="420"/>
      </w:pPr>
      <w:rPr>
        <w:rFonts w:hint="default" w:ascii="Wingdings" w:hAnsi="Wingdings"/>
      </w:rPr>
    </w:lvl>
    <w:lvl w:ilvl="6" w:tentative="1">
      <w:start w:val="1"/>
      <w:numFmt w:val="bullet"/>
      <w:lvlText w:val=""/>
      <w:lvlJc w:val="left"/>
      <w:pPr>
        <w:ind w:left="3416" w:hanging="420"/>
      </w:pPr>
      <w:rPr>
        <w:rFonts w:hint="default" w:ascii="Wingdings" w:hAnsi="Wingdings"/>
      </w:rPr>
    </w:lvl>
    <w:lvl w:ilvl="7" w:tentative="1">
      <w:start w:val="1"/>
      <w:numFmt w:val="bullet"/>
      <w:lvlText w:val=""/>
      <w:lvlJc w:val="left"/>
      <w:pPr>
        <w:ind w:left="3836" w:hanging="420"/>
      </w:pPr>
      <w:rPr>
        <w:rFonts w:hint="default" w:ascii="Wingdings" w:hAnsi="Wingdings"/>
      </w:rPr>
    </w:lvl>
    <w:lvl w:ilvl="8" w:tentative="1">
      <w:start w:val="1"/>
      <w:numFmt w:val="bullet"/>
      <w:lvlText w:val=""/>
      <w:lvlJc w:val="left"/>
      <w:pPr>
        <w:ind w:left="4256" w:hanging="420"/>
      </w:pPr>
      <w:rPr>
        <w:rFonts w:hint="default" w:ascii="Wingdings" w:hAnsi="Wingdings"/>
      </w:rPr>
    </w:lvl>
  </w:abstractNum>
  <w:abstractNum w:abstractNumId="1977955187">
    <w:nsid w:val="75E53373"/>
    <w:multiLevelType w:val="multilevel"/>
    <w:tmpl w:val="75E53373"/>
    <w:lvl w:ilvl="0" w:tentative="1">
      <w:start w:val="1"/>
      <w:numFmt w:val="bullet"/>
      <w:lvlText w:val=""/>
      <w:lvlJc w:val="left"/>
      <w:pPr>
        <w:ind w:left="896" w:hanging="420"/>
      </w:pPr>
      <w:rPr>
        <w:rFonts w:hint="default" w:ascii="Wingdings" w:hAnsi="Wingdings"/>
      </w:rPr>
    </w:lvl>
    <w:lvl w:ilvl="1" w:tentative="1">
      <w:start w:val="1"/>
      <w:numFmt w:val="bullet"/>
      <w:lvlText w:val=""/>
      <w:lvlJc w:val="left"/>
      <w:pPr>
        <w:ind w:left="1316" w:hanging="420"/>
      </w:pPr>
      <w:rPr>
        <w:rFonts w:hint="default" w:ascii="Wingdings" w:hAnsi="Wingdings"/>
      </w:rPr>
    </w:lvl>
    <w:lvl w:ilvl="2" w:tentative="1">
      <w:start w:val="1"/>
      <w:numFmt w:val="bullet"/>
      <w:lvlText w:val=""/>
      <w:lvlJc w:val="left"/>
      <w:pPr>
        <w:ind w:left="1736" w:hanging="420"/>
      </w:pPr>
      <w:rPr>
        <w:rFonts w:hint="default" w:ascii="Wingdings" w:hAnsi="Wingdings"/>
      </w:rPr>
    </w:lvl>
    <w:lvl w:ilvl="3" w:tentative="1">
      <w:start w:val="1"/>
      <w:numFmt w:val="bullet"/>
      <w:lvlText w:val=""/>
      <w:lvlJc w:val="left"/>
      <w:pPr>
        <w:ind w:left="2156" w:hanging="420"/>
      </w:pPr>
      <w:rPr>
        <w:rFonts w:hint="default" w:ascii="Wingdings" w:hAnsi="Wingdings"/>
      </w:rPr>
    </w:lvl>
    <w:lvl w:ilvl="4" w:tentative="1">
      <w:start w:val="1"/>
      <w:numFmt w:val="bullet"/>
      <w:lvlText w:val=""/>
      <w:lvlJc w:val="left"/>
      <w:pPr>
        <w:ind w:left="2576" w:hanging="420"/>
      </w:pPr>
      <w:rPr>
        <w:rFonts w:hint="default" w:ascii="Wingdings" w:hAnsi="Wingdings"/>
      </w:rPr>
    </w:lvl>
    <w:lvl w:ilvl="5" w:tentative="1">
      <w:start w:val="1"/>
      <w:numFmt w:val="bullet"/>
      <w:lvlText w:val=""/>
      <w:lvlJc w:val="left"/>
      <w:pPr>
        <w:ind w:left="2996" w:hanging="420"/>
      </w:pPr>
      <w:rPr>
        <w:rFonts w:hint="default" w:ascii="Wingdings" w:hAnsi="Wingdings"/>
      </w:rPr>
    </w:lvl>
    <w:lvl w:ilvl="6" w:tentative="1">
      <w:start w:val="1"/>
      <w:numFmt w:val="bullet"/>
      <w:lvlText w:val=""/>
      <w:lvlJc w:val="left"/>
      <w:pPr>
        <w:ind w:left="3416" w:hanging="420"/>
      </w:pPr>
      <w:rPr>
        <w:rFonts w:hint="default" w:ascii="Wingdings" w:hAnsi="Wingdings"/>
      </w:rPr>
    </w:lvl>
    <w:lvl w:ilvl="7" w:tentative="1">
      <w:start w:val="1"/>
      <w:numFmt w:val="bullet"/>
      <w:lvlText w:val=""/>
      <w:lvlJc w:val="left"/>
      <w:pPr>
        <w:ind w:left="3836" w:hanging="420"/>
      </w:pPr>
      <w:rPr>
        <w:rFonts w:hint="default" w:ascii="Wingdings" w:hAnsi="Wingdings"/>
      </w:rPr>
    </w:lvl>
    <w:lvl w:ilvl="8" w:tentative="1">
      <w:start w:val="1"/>
      <w:numFmt w:val="bullet"/>
      <w:lvlText w:val=""/>
      <w:lvlJc w:val="left"/>
      <w:pPr>
        <w:ind w:left="4256" w:hanging="420"/>
      </w:pPr>
      <w:rPr>
        <w:rFonts w:hint="default" w:ascii="Wingdings" w:hAnsi="Wingdings"/>
      </w:rPr>
    </w:lvl>
  </w:abstractNum>
  <w:abstractNum w:abstractNumId="1105808182">
    <w:nsid w:val="41E94B36"/>
    <w:multiLevelType w:val="multilevel"/>
    <w:tmpl w:val="41E94B36"/>
    <w:lvl w:ilvl="0" w:tentative="1">
      <w:start w:val="1"/>
      <w:numFmt w:val="decimal"/>
      <w:lvlText w:val="%1)"/>
      <w:lvlJc w:val="left"/>
      <w:pPr>
        <w:ind w:left="896" w:hanging="420"/>
      </w:pPr>
      <w:rPr>
        <w:rFonts w:hint="default"/>
      </w:rPr>
    </w:lvl>
    <w:lvl w:ilvl="1" w:tentative="1">
      <w:start w:val="1"/>
      <w:numFmt w:val="bullet"/>
      <w:lvlText w:val=""/>
      <w:lvlJc w:val="left"/>
      <w:pPr>
        <w:ind w:left="1316" w:hanging="420"/>
      </w:pPr>
      <w:rPr>
        <w:rFonts w:hint="default" w:ascii="Wingdings" w:hAnsi="Wingdings"/>
      </w:rPr>
    </w:lvl>
    <w:lvl w:ilvl="2" w:tentative="1">
      <w:start w:val="1"/>
      <w:numFmt w:val="bullet"/>
      <w:lvlText w:val=""/>
      <w:lvlJc w:val="left"/>
      <w:pPr>
        <w:ind w:left="1736" w:hanging="420"/>
      </w:pPr>
      <w:rPr>
        <w:rFonts w:hint="default" w:ascii="Wingdings" w:hAnsi="Wingdings"/>
      </w:rPr>
    </w:lvl>
    <w:lvl w:ilvl="3" w:tentative="1">
      <w:start w:val="1"/>
      <w:numFmt w:val="bullet"/>
      <w:lvlText w:val=""/>
      <w:lvlJc w:val="left"/>
      <w:pPr>
        <w:ind w:left="2156" w:hanging="420"/>
      </w:pPr>
      <w:rPr>
        <w:rFonts w:hint="default" w:ascii="Wingdings" w:hAnsi="Wingdings"/>
      </w:rPr>
    </w:lvl>
    <w:lvl w:ilvl="4" w:tentative="1">
      <w:start w:val="1"/>
      <w:numFmt w:val="bullet"/>
      <w:lvlText w:val=""/>
      <w:lvlJc w:val="left"/>
      <w:pPr>
        <w:ind w:left="2576" w:hanging="420"/>
      </w:pPr>
      <w:rPr>
        <w:rFonts w:hint="default" w:ascii="Wingdings" w:hAnsi="Wingdings"/>
      </w:rPr>
    </w:lvl>
    <w:lvl w:ilvl="5" w:tentative="1">
      <w:start w:val="1"/>
      <w:numFmt w:val="bullet"/>
      <w:lvlText w:val=""/>
      <w:lvlJc w:val="left"/>
      <w:pPr>
        <w:ind w:left="2996" w:hanging="420"/>
      </w:pPr>
      <w:rPr>
        <w:rFonts w:hint="default" w:ascii="Wingdings" w:hAnsi="Wingdings"/>
      </w:rPr>
    </w:lvl>
    <w:lvl w:ilvl="6" w:tentative="1">
      <w:start w:val="1"/>
      <w:numFmt w:val="bullet"/>
      <w:lvlText w:val=""/>
      <w:lvlJc w:val="left"/>
      <w:pPr>
        <w:ind w:left="3416" w:hanging="420"/>
      </w:pPr>
      <w:rPr>
        <w:rFonts w:hint="default" w:ascii="Wingdings" w:hAnsi="Wingdings"/>
      </w:rPr>
    </w:lvl>
    <w:lvl w:ilvl="7" w:tentative="1">
      <w:start w:val="1"/>
      <w:numFmt w:val="bullet"/>
      <w:lvlText w:val=""/>
      <w:lvlJc w:val="left"/>
      <w:pPr>
        <w:ind w:left="3836" w:hanging="420"/>
      </w:pPr>
      <w:rPr>
        <w:rFonts w:hint="default" w:ascii="Wingdings" w:hAnsi="Wingdings"/>
      </w:rPr>
    </w:lvl>
    <w:lvl w:ilvl="8" w:tentative="1">
      <w:start w:val="1"/>
      <w:numFmt w:val="bullet"/>
      <w:lvlText w:val=""/>
      <w:lvlJc w:val="left"/>
      <w:pPr>
        <w:ind w:left="4256" w:hanging="420"/>
      </w:pPr>
      <w:rPr>
        <w:rFonts w:hint="default" w:ascii="Wingdings" w:hAnsi="Wingdings"/>
      </w:rPr>
    </w:lvl>
  </w:abstractNum>
  <w:abstractNum w:abstractNumId="760415264">
    <w:nsid w:val="2D530420"/>
    <w:multiLevelType w:val="multilevel"/>
    <w:tmpl w:val="2D530420"/>
    <w:lvl w:ilvl="0" w:tentative="1">
      <w:start w:val="1"/>
      <w:numFmt w:val="bullet"/>
      <w:lvlText w:val=""/>
      <w:lvlJc w:val="left"/>
      <w:pPr>
        <w:ind w:left="1316" w:hanging="420"/>
      </w:pPr>
      <w:rPr>
        <w:rFonts w:hint="default" w:ascii="Wingdings" w:hAnsi="Wingdings"/>
      </w:rPr>
    </w:lvl>
    <w:lvl w:ilvl="1" w:tentative="1">
      <w:start w:val="1"/>
      <w:numFmt w:val="bullet"/>
      <w:lvlText w:val=""/>
      <w:lvlJc w:val="left"/>
      <w:pPr>
        <w:ind w:left="1736" w:hanging="420"/>
      </w:pPr>
      <w:rPr>
        <w:rFonts w:hint="default" w:ascii="Wingdings" w:hAnsi="Wingdings"/>
      </w:rPr>
    </w:lvl>
    <w:lvl w:ilvl="2" w:tentative="1">
      <w:start w:val="1"/>
      <w:numFmt w:val="bullet"/>
      <w:lvlText w:val=""/>
      <w:lvlJc w:val="left"/>
      <w:pPr>
        <w:ind w:left="2156" w:hanging="420"/>
      </w:pPr>
      <w:rPr>
        <w:rFonts w:hint="default" w:ascii="Wingdings" w:hAnsi="Wingdings"/>
      </w:rPr>
    </w:lvl>
    <w:lvl w:ilvl="3" w:tentative="1">
      <w:start w:val="1"/>
      <w:numFmt w:val="bullet"/>
      <w:lvlText w:val=""/>
      <w:lvlJc w:val="left"/>
      <w:pPr>
        <w:ind w:left="2576" w:hanging="420"/>
      </w:pPr>
      <w:rPr>
        <w:rFonts w:hint="default" w:ascii="Wingdings" w:hAnsi="Wingdings"/>
      </w:rPr>
    </w:lvl>
    <w:lvl w:ilvl="4" w:tentative="1">
      <w:start w:val="1"/>
      <w:numFmt w:val="bullet"/>
      <w:lvlText w:val=""/>
      <w:lvlJc w:val="left"/>
      <w:pPr>
        <w:ind w:left="2996" w:hanging="420"/>
      </w:pPr>
      <w:rPr>
        <w:rFonts w:hint="default" w:ascii="Wingdings" w:hAnsi="Wingdings"/>
      </w:rPr>
    </w:lvl>
    <w:lvl w:ilvl="5" w:tentative="1">
      <w:start w:val="1"/>
      <w:numFmt w:val="bullet"/>
      <w:lvlText w:val=""/>
      <w:lvlJc w:val="left"/>
      <w:pPr>
        <w:ind w:left="3416" w:hanging="420"/>
      </w:pPr>
      <w:rPr>
        <w:rFonts w:hint="default" w:ascii="Wingdings" w:hAnsi="Wingdings"/>
      </w:rPr>
    </w:lvl>
    <w:lvl w:ilvl="6" w:tentative="1">
      <w:start w:val="1"/>
      <w:numFmt w:val="bullet"/>
      <w:lvlText w:val=""/>
      <w:lvlJc w:val="left"/>
      <w:pPr>
        <w:ind w:left="3836" w:hanging="420"/>
      </w:pPr>
      <w:rPr>
        <w:rFonts w:hint="default" w:ascii="Wingdings" w:hAnsi="Wingdings"/>
      </w:rPr>
    </w:lvl>
    <w:lvl w:ilvl="7" w:tentative="1">
      <w:start w:val="1"/>
      <w:numFmt w:val="bullet"/>
      <w:lvlText w:val=""/>
      <w:lvlJc w:val="left"/>
      <w:pPr>
        <w:ind w:left="4256" w:hanging="420"/>
      </w:pPr>
      <w:rPr>
        <w:rFonts w:hint="default" w:ascii="Wingdings" w:hAnsi="Wingdings"/>
      </w:rPr>
    </w:lvl>
    <w:lvl w:ilvl="8" w:tentative="1">
      <w:start w:val="1"/>
      <w:numFmt w:val="bullet"/>
      <w:lvlText w:val=""/>
      <w:lvlJc w:val="left"/>
      <w:pPr>
        <w:ind w:left="4676" w:hanging="420"/>
      </w:pPr>
      <w:rPr>
        <w:rFonts w:hint="default" w:ascii="Wingdings" w:hAnsi="Wingdings"/>
      </w:rPr>
    </w:lvl>
  </w:abstractNum>
  <w:abstractNum w:abstractNumId="570777279">
    <w:nsid w:val="22055EBF"/>
    <w:multiLevelType w:val="multilevel"/>
    <w:tmpl w:val="22055EBF"/>
    <w:lvl w:ilvl="0" w:tentative="1">
      <w:start w:val="1"/>
      <w:numFmt w:val="bullet"/>
      <w:lvlText w:val=""/>
      <w:lvlJc w:val="left"/>
      <w:pPr>
        <w:ind w:left="1316" w:hanging="420"/>
      </w:pPr>
      <w:rPr>
        <w:rFonts w:hint="default" w:ascii="Wingdings" w:hAnsi="Wingdings"/>
      </w:rPr>
    </w:lvl>
    <w:lvl w:ilvl="1" w:tentative="1">
      <w:start w:val="1"/>
      <w:numFmt w:val="bullet"/>
      <w:lvlText w:val=""/>
      <w:lvlJc w:val="left"/>
      <w:pPr>
        <w:ind w:left="1736" w:hanging="420"/>
      </w:pPr>
      <w:rPr>
        <w:rFonts w:hint="default" w:ascii="Wingdings" w:hAnsi="Wingdings"/>
      </w:rPr>
    </w:lvl>
    <w:lvl w:ilvl="2" w:tentative="1">
      <w:start w:val="1"/>
      <w:numFmt w:val="bullet"/>
      <w:lvlText w:val=""/>
      <w:lvlJc w:val="left"/>
      <w:pPr>
        <w:ind w:left="2156" w:hanging="420"/>
      </w:pPr>
      <w:rPr>
        <w:rFonts w:hint="default" w:ascii="Wingdings" w:hAnsi="Wingdings"/>
      </w:rPr>
    </w:lvl>
    <w:lvl w:ilvl="3" w:tentative="1">
      <w:start w:val="1"/>
      <w:numFmt w:val="bullet"/>
      <w:lvlText w:val=""/>
      <w:lvlJc w:val="left"/>
      <w:pPr>
        <w:ind w:left="2576" w:hanging="420"/>
      </w:pPr>
      <w:rPr>
        <w:rFonts w:hint="default" w:ascii="Wingdings" w:hAnsi="Wingdings"/>
      </w:rPr>
    </w:lvl>
    <w:lvl w:ilvl="4" w:tentative="1">
      <w:start w:val="1"/>
      <w:numFmt w:val="bullet"/>
      <w:lvlText w:val=""/>
      <w:lvlJc w:val="left"/>
      <w:pPr>
        <w:ind w:left="2996" w:hanging="420"/>
      </w:pPr>
      <w:rPr>
        <w:rFonts w:hint="default" w:ascii="Wingdings" w:hAnsi="Wingdings"/>
      </w:rPr>
    </w:lvl>
    <w:lvl w:ilvl="5" w:tentative="1">
      <w:start w:val="1"/>
      <w:numFmt w:val="bullet"/>
      <w:lvlText w:val=""/>
      <w:lvlJc w:val="left"/>
      <w:pPr>
        <w:ind w:left="3416" w:hanging="420"/>
      </w:pPr>
      <w:rPr>
        <w:rFonts w:hint="default" w:ascii="Wingdings" w:hAnsi="Wingdings"/>
      </w:rPr>
    </w:lvl>
    <w:lvl w:ilvl="6" w:tentative="1">
      <w:start w:val="1"/>
      <w:numFmt w:val="bullet"/>
      <w:lvlText w:val=""/>
      <w:lvlJc w:val="left"/>
      <w:pPr>
        <w:ind w:left="3836" w:hanging="420"/>
      </w:pPr>
      <w:rPr>
        <w:rFonts w:hint="default" w:ascii="Wingdings" w:hAnsi="Wingdings"/>
      </w:rPr>
    </w:lvl>
    <w:lvl w:ilvl="7" w:tentative="1">
      <w:start w:val="1"/>
      <w:numFmt w:val="bullet"/>
      <w:lvlText w:val=""/>
      <w:lvlJc w:val="left"/>
      <w:pPr>
        <w:ind w:left="4256" w:hanging="420"/>
      </w:pPr>
      <w:rPr>
        <w:rFonts w:hint="default" w:ascii="Wingdings" w:hAnsi="Wingdings"/>
      </w:rPr>
    </w:lvl>
    <w:lvl w:ilvl="8" w:tentative="1">
      <w:start w:val="1"/>
      <w:numFmt w:val="bullet"/>
      <w:lvlText w:val=""/>
      <w:lvlJc w:val="left"/>
      <w:pPr>
        <w:ind w:left="4676" w:hanging="420"/>
      </w:pPr>
      <w:rPr>
        <w:rFonts w:hint="default" w:ascii="Wingdings" w:hAnsi="Wingdings"/>
      </w:rPr>
    </w:lvl>
  </w:abstractNum>
  <w:abstractNum w:abstractNumId="846791785">
    <w:nsid w:val="32790469"/>
    <w:multiLevelType w:val="multilevel"/>
    <w:tmpl w:val="32790469"/>
    <w:lvl w:ilvl="0" w:tentative="1">
      <w:start w:val="1"/>
      <w:numFmt w:val="bullet"/>
      <w:lvlText w:val=""/>
      <w:lvlJc w:val="left"/>
      <w:pPr>
        <w:ind w:left="1316" w:hanging="420"/>
      </w:pPr>
      <w:rPr>
        <w:rFonts w:hint="default" w:ascii="Wingdings" w:hAnsi="Wingdings"/>
      </w:rPr>
    </w:lvl>
    <w:lvl w:ilvl="1" w:tentative="1">
      <w:start w:val="1"/>
      <w:numFmt w:val="bullet"/>
      <w:lvlText w:val=""/>
      <w:lvlJc w:val="left"/>
      <w:pPr>
        <w:ind w:left="1736" w:hanging="420"/>
      </w:pPr>
      <w:rPr>
        <w:rFonts w:hint="default" w:ascii="Wingdings" w:hAnsi="Wingdings"/>
      </w:rPr>
    </w:lvl>
    <w:lvl w:ilvl="2" w:tentative="1">
      <w:start w:val="1"/>
      <w:numFmt w:val="bullet"/>
      <w:lvlText w:val=""/>
      <w:lvlJc w:val="left"/>
      <w:pPr>
        <w:ind w:left="2156" w:hanging="420"/>
      </w:pPr>
      <w:rPr>
        <w:rFonts w:hint="default" w:ascii="Wingdings" w:hAnsi="Wingdings"/>
      </w:rPr>
    </w:lvl>
    <w:lvl w:ilvl="3" w:tentative="1">
      <w:start w:val="1"/>
      <w:numFmt w:val="bullet"/>
      <w:lvlText w:val=""/>
      <w:lvlJc w:val="left"/>
      <w:pPr>
        <w:ind w:left="2576" w:hanging="420"/>
      </w:pPr>
      <w:rPr>
        <w:rFonts w:hint="default" w:ascii="Wingdings" w:hAnsi="Wingdings"/>
      </w:rPr>
    </w:lvl>
    <w:lvl w:ilvl="4" w:tentative="1">
      <w:start w:val="1"/>
      <w:numFmt w:val="bullet"/>
      <w:lvlText w:val=""/>
      <w:lvlJc w:val="left"/>
      <w:pPr>
        <w:ind w:left="2996" w:hanging="420"/>
      </w:pPr>
      <w:rPr>
        <w:rFonts w:hint="default" w:ascii="Wingdings" w:hAnsi="Wingdings"/>
      </w:rPr>
    </w:lvl>
    <w:lvl w:ilvl="5" w:tentative="1">
      <w:start w:val="1"/>
      <w:numFmt w:val="bullet"/>
      <w:lvlText w:val=""/>
      <w:lvlJc w:val="left"/>
      <w:pPr>
        <w:ind w:left="3416" w:hanging="420"/>
      </w:pPr>
      <w:rPr>
        <w:rFonts w:hint="default" w:ascii="Wingdings" w:hAnsi="Wingdings"/>
      </w:rPr>
    </w:lvl>
    <w:lvl w:ilvl="6" w:tentative="1">
      <w:start w:val="1"/>
      <w:numFmt w:val="bullet"/>
      <w:lvlText w:val=""/>
      <w:lvlJc w:val="left"/>
      <w:pPr>
        <w:ind w:left="3836" w:hanging="420"/>
      </w:pPr>
      <w:rPr>
        <w:rFonts w:hint="default" w:ascii="Wingdings" w:hAnsi="Wingdings"/>
      </w:rPr>
    </w:lvl>
    <w:lvl w:ilvl="7" w:tentative="1">
      <w:start w:val="1"/>
      <w:numFmt w:val="bullet"/>
      <w:lvlText w:val=""/>
      <w:lvlJc w:val="left"/>
      <w:pPr>
        <w:ind w:left="4256" w:hanging="420"/>
      </w:pPr>
      <w:rPr>
        <w:rFonts w:hint="default" w:ascii="Wingdings" w:hAnsi="Wingdings"/>
      </w:rPr>
    </w:lvl>
    <w:lvl w:ilvl="8" w:tentative="1">
      <w:start w:val="1"/>
      <w:numFmt w:val="bullet"/>
      <w:lvlText w:val=""/>
      <w:lvlJc w:val="left"/>
      <w:pPr>
        <w:ind w:left="4676" w:hanging="420"/>
      </w:pPr>
      <w:rPr>
        <w:rFonts w:hint="default" w:ascii="Wingdings" w:hAnsi="Wingdings"/>
      </w:rPr>
    </w:lvl>
  </w:abstractNum>
  <w:abstractNum w:abstractNumId="1177694099">
    <w:nsid w:val="46322F93"/>
    <w:multiLevelType w:val="multilevel"/>
    <w:tmpl w:val="46322F93"/>
    <w:lvl w:ilvl="0" w:tentative="1">
      <w:start w:val="1"/>
      <w:numFmt w:val="bullet"/>
      <w:lvlText w:val=""/>
      <w:lvlJc w:val="left"/>
      <w:pPr>
        <w:ind w:left="1372" w:hanging="420"/>
      </w:pPr>
      <w:rPr>
        <w:rFonts w:hint="default" w:ascii="Wingdings" w:hAnsi="Wingdings"/>
      </w:rPr>
    </w:lvl>
    <w:lvl w:ilvl="1" w:tentative="1">
      <w:start w:val="1"/>
      <w:numFmt w:val="bullet"/>
      <w:lvlText w:val=""/>
      <w:lvlJc w:val="left"/>
      <w:pPr>
        <w:ind w:left="1792" w:hanging="420"/>
      </w:pPr>
      <w:rPr>
        <w:rFonts w:hint="default" w:ascii="Wingdings" w:hAnsi="Wingdings"/>
      </w:rPr>
    </w:lvl>
    <w:lvl w:ilvl="2" w:tentative="1">
      <w:start w:val="1"/>
      <w:numFmt w:val="bullet"/>
      <w:lvlText w:val=""/>
      <w:lvlJc w:val="left"/>
      <w:pPr>
        <w:ind w:left="2212" w:hanging="420"/>
      </w:pPr>
      <w:rPr>
        <w:rFonts w:hint="default" w:ascii="Wingdings" w:hAnsi="Wingdings"/>
      </w:rPr>
    </w:lvl>
    <w:lvl w:ilvl="3" w:tentative="1">
      <w:start w:val="1"/>
      <w:numFmt w:val="bullet"/>
      <w:lvlText w:val=""/>
      <w:lvlJc w:val="left"/>
      <w:pPr>
        <w:ind w:left="2632" w:hanging="420"/>
      </w:pPr>
      <w:rPr>
        <w:rFonts w:hint="default" w:ascii="Wingdings" w:hAnsi="Wingdings"/>
      </w:rPr>
    </w:lvl>
    <w:lvl w:ilvl="4" w:tentative="1">
      <w:start w:val="1"/>
      <w:numFmt w:val="bullet"/>
      <w:lvlText w:val=""/>
      <w:lvlJc w:val="left"/>
      <w:pPr>
        <w:ind w:left="3052" w:hanging="420"/>
      </w:pPr>
      <w:rPr>
        <w:rFonts w:hint="default" w:ascii="Wingdings" w:hAnsi="Wingdings"/>
      </w:rPr>
    </w:lvl>
    <w:lvl w:ilvl="5" w:tentative="1">
      <w:start w:val="1"/>
      <w:numFmt w:val="bullet"/>
      <w:lvlText w:val=""/>
      <w:lvlJc w:val="left"/>
      <w:pPr>
        <w:ind w:left="3472" w:hanging="420"/>
      </w:pPr>
      <w:rPr>
        <w:rFonts w:hint="default" w:ascii="Wingdings" w:hAnsi="Wingdings"/>
      </w:rPr>
    </w:lvl>
    <w:lvl w:ilvl="6" w:tentative="1">
      <w:start w:val="1"/>
      <w:numFmt w:val="bullet"/>
      <w:lvlText w:val=""/>
      <w:lvlJc w:val="left"/>
      <w:pPr>
        <w:ind w:left="3892" w:hanging="420"/>
      </w:pPr>
      <w:rPr>
        <w:rFonts w:hint="default" w:ascii="Wingdings" w:hAnsi="Wingdings"/>
      </w:rPr>
    </w:lvl>
    <w:lvl w:ilvl="7" w:tentative="1">
      <w:start w:val="1"/>
      <w:numFmt w:val="bullet"/>
      <w:lvlText w:val=""/>
      <w:lvlJc w:val="left"/>
      <w:pPr>
        <w:ind w:left="4312" w:hanging="420"/>
      </w:pPr>
      <w:rPr>
        <w:rFonts w:hint="default" w:ascii="Wingdings" w:hAnsi="Wingdings"/>
      </w:rPr>
    </w:lvl>
    <w:lvl w:ilvl="8" w:tentative="1">
      <w:start w:val="1"/>
      <w:numFmt w:val="bullet"/>
      <w:lvlText w:val=""/>
      <w:lvlJc w:val="left"/>
      <w:pPr>
        <w:ind w:left="4732" w:hanging="420"/>
      </w:pPr>
      <w:rPr>
        <w:rFonts w:hint="default" w:ascii="Wingdings" w:hAnsi="Wingdings"/>
      </w:rPr>
    </w:lvl>
  </w:abstractNum>
  <w:abstractNum w:abstractNumId="2114856052">
    <w:nsid w:val="7E0E2474"/>
    <w:multiLevelType w:val="multilevel"/>
    <w:tmpl w:val="7E0E2474"/>
    <w:lvl w:ilvl="0" w:tentative="1">
      <w:start w:val="1"/>
      <w:numFmt w:val="bullet"/>
      <w:lvlText w:val=""/>
      <w:lvlJc w:val="left"/>
      <w:pPr>
        <w:ind w:left="896" w:hanging="420"/>
      </w:pPr>
      <w:rPr>
        <w:rFonts w:hint="default" w:ascii="Wingdings" w:hAnsi="Wingdings"/>
      </w:rPr>
    </w:lvl>
    <w:lvl w:ilvl="1" w:tentative="1">
      <w:start w:val="1"/>
      <w:numFmt w:val="bullet"/>
      <w:lvlText w:val=""/>
      <w:lvlJc w:val="left"/>
      <w:pPr>
        <w:ind w:left="1316" w:hanging="420"/>
      </w:pPr>
      <w:rPr>
        <w:rFonts w:hint="default" w:ascii="Wingdings" w:hAnsi="Wingdings"/>
      </w:rPr>
    </w:lvl>
    <w:lvl w:ilvl="2" w:tentative="1">
      <w:start w:val="1"/>
      <w:numFmt w:val="bullet"/>
      <w:lvlText w:val=""/>
      <w:lvlJc w:val="left"/>
      <w:pPr>
        <w:ind w:left="1736" w:hanging="420"/>
      </w:pPr>
      <w:rPr>
        <w:rFonts w:hint="default" w:ascii="Wingdings" w:hAnsi="Wingdings"/>
      </w:rPr>
    </w:lvl>
    <w:lvl w:ilvl="3" w:tentative="1">
      <w:start w:val="1"/>
      <w:numFmt w:val="bullet"/>
      <w:lvlText w:val=""/>
      <w:lvlJc w:val="left"/>
      <w:pPr>
        <w:ind w:left="2156" w:hanging="420"/>
      </w:pPr>
      <w:rPr>
        <w:rFonts w:hint="default" w:ascii="Wingdings" w:hAnsi="Wingdings"/>
      </w:rPr>
    </w:lvl>
    <w:lvl w:ilvl="4" w:tentative="1">
      <w:start w:val="1"/>
      <w:numFmt w:val="bullet"/>
      <w:lvlText w:val=""/>
      <w:lvlJc w:val="left"/>
      <w:pPr>
        <w:ind w:left="2576" w:hanging="420"/>
      </w:pPr>
      <w:rPr>
        <w:rFonts w:hint="default" w:ascii="Wingdings" w:hAnsi="Wingdings"/>
      </w:rPr>
    </w:lvl>
    <w:lvl w:ilvl="5" w:tentative="1">
      <w:start w:val="1"/>
      <w:numFmt w:val="bullet"/>
      <w:lvlText w:val=""/>
      <w:lvlJc w:val="left"/>
      <w:pPr>
        <w:ind w:left="2996" w:hanging="420"/>
      </w:pPr>
      <w:rPr>
        <w:rFonts w:hint="default" w:ascii="Wingdings" w:hAnsi="Wingdings"/>
      </w:rPr>
    </w:lvl>
    <w:lvl w:ilvl="6" w:tentative="1">
      <w:start w:val="1"/>
      <w:numFmt w:val="bullet"/>
      <w:lvlText w:val=""/>
      <w:lvlJc w:val="left"/>
      <w:pPr>
        <w:ind w:left="3416" w:hanging="420"/>
      </w:pPr>
      <w:rPr>
        <w:rFonts w:hint="default" w:ascii="Wingdings" w:hAnsi="Wingdings"/>
      </w:rPr>
    </w:lvl>
    <w:lvl w:ilvl="7" w:tentative="1">
      <w:start w:val="1"/>
      <w:numFmt w:val="bullet"/>
      <w:lvlText w:val=""/>
      <w:lvlJc w:val="left"/>
      <w:pPr>
        <w:ind w:left="3836" w:hanging="420"/>
      </w:pPr>
      <w:rPr>
        <w:rFonts w:hint="default" w:ascii="Wingdings" w:hAnsi="Wingdings"/>
      </w:rPr>
    </w:lvl>
    <w:lvl w:ilvl="8" w:tentative="1">
      <w:start w:val="1"/>
      <w:numFmt w:val="bullet"/>
      <w:lvlText w:val=""/>
      <w:lvlJc w:val="left"/>
      <w:pPr>
        <w:ind w:left="4256" w:hanging="420"/>
      </w:pPr>
      <w:rPr>
        <w:rFonts w:hint="default" w:ascii="Wingdings" w:hAnsi="Wingdings"/>
      </w:rPr>
    </w:lvl>
  </w:abstractNum>
  <w:abstractNum w:abstractNumId="1143474169">
    <w:nsid w:val="442807F9"/>
    <w:multiLevelType w:val="multilevel"/>
    <w:tmpl w:val="442807F9"/>
    <w:lvl w:ilvl="0" w:tentative="1">
      <w:start w:val="1"/>
      <w:numFmt w:val="bullet"/>
      <w:lvlText w:val=""/>
      <w:lvlJc w:val="left"/>
      <w:pPr>
        <w:ind w:left="1372" w:hanging="420"/>
      </w:pPr>
      <w:rPr>
        <w:rFonts w:hint="default" w:ascii="Wingdings" w:hAnsi="Wingdings"/>
      </w:rPr>
    </w:lvl>
    <w:lvl w:ilvl="1" w:tentative="1">
      <w:start w:val="1"/>
      <w:numFmt w:val="bullet"/>
      <w:lvlText w:val=""/>
      <w:lvlJc w:val="left"/>
      <w:pPr>
        <w:ind w:left="1792" w:hanging="420"/>
      </w:pPr>
      <w:rPr>
        <w:rFonts w:hint="default" w:ascii="Wingdings" w:hAnsi="Wingdings"/>
      </w:rPr>
    </w:lvl>
    <w:lvl w:ilvl="2" w:tentative="1">
      <w:start w:val="1"/>
      <w:numFmt w:val="bullet"/>
      <w:lvlText w:val=""/>
      <w:lvlJc w:val="left"/>
      <w:pPr>
        <w:ind w:left="2212" w:hanging="420"/>
      </w:pPr>
      <w:rPr>
        <w:rFonts w:hint="default" w:ascii="Wingdings" w:hAnsi="Wingdings"/>
      </w:rPr>
    </w:lvl>
    <w:lvl w:ilvl="3" w:tentative="1">
      <w:start w:val="1"/>
      <w:numFmt w:val="bullet"/>
      <w:lvlText w:val=""/>
      <w:lvlJc w:val="left"/>
      <w:pPr>
        <w:ind w:left="2632" w:hanging="420"/>
      </w:pPr>
      <w:rPr>
        <w:rFonts w:hint="default" w:ascii="Wingdings" w:hAnsi="Wingdings"/>
      </w:rPr>
    </w:lvl>
    <w:lvl w:ilvl="4" w:tentative="1">
      <w:start w:val="1"/>
      <w:numFmt w:val="bullet"/>
      <w:lvlText w:val=""/>
      <w:lvlJc w:val="left"/>
      <w:pPr>
        <w:ind w:left="3052" w:hanging="420"/>
      </w:pPr>
      <w:rPr>
        <w:rFonts w:hint="default" w:ascii="Wingdings" w:hAnsi="Wingdings"/>
      </w:rPr>
    </w:lvl>
    <w:lvl w:ilvl="5" w:tentative="1">
      <w:start w:val="1"/>
      <w:numFmt w:val="bullet"/>
      <w:lvlText w:val=""/>
      <w:lvlJc w:val="left"/>
      <w:pPr>
        <w:ind w:left="3472" w:hanging="420"/>
      </w:pPr>
      <w:rPr>
        <w:rFonts w:hint="default" w:ascii="Wingdings" w:hAnsi="Wingdings"/>
      </w:rPr>
    </w:lvl>
    <w:lvl w:ilvl="6" w:tentative="1">
      <w:start w:val="1"/>
      <w:numFmt w:val="bullet"/>
      <w:lvlText w:val=""/>
      <w:lvlJc w:val="left"/>
      <w:pPr>
        <w:ind w:left="3892" w:hanging="420"/>
      </w:pPr>
      <w:rPr>
        <w:rFonts w:hint="default" w:ascii="Wingdings" w:hAnsi="Wingdings"/>
      </w:rPr>
    </w:lvl>
    <w:lvl w:ilvl="7" w:tentative="1">
      <w:start w:val="1"/>
      <w:numFmt w:val="bullet"/>
      <w:lvlText w:val=""/>
      <w:lvlJc w:val="left"/>
      <w:pPr>
        <w:ind w:left="4312" w:hanging="420"/>
      </w:pPr>
      <w:rPr>
        <w:rFonts w:hint="default" w:ascii="Wingdings" w:hAnsi="Wingdings"/>
      </w:rPr>
    </w:lvl>
    <w:lvl w:ilvl="8" w:tentative="1">
      <w:start w:val="1"/>
      <w:numFmt w:val="bullet"/>
      <w:lvlText w:val=""/>
      <w:lvlJc w:val="left"/>
      <w:pPr>
        <w:ind w:left="4732" w:hanging="420"/>
      </w:pPr>
      <w:rPr>
        <w:rFonts w:hint="default" w:ascii="Wingdings" w:hAnsi="Wingdings"/>
      </w:rPr>
    </w:lvl>
  </w:abstractNum>
  <w:abstractNum w:abstractNumId="1695885187">
    <w:nsid w:val="65152783"/>
    <w:multiLevelType w:val="multilevel"/>
    <w:tmpl w:val="65152783"/>
    <w:lvl w:ilvl="0" w:tentative="1">
      <w:start w:val="1"/>
      <w:numFmt w:val="bullet"/>
      <w:lvlText w:val=""/>
      <w:lvlJc w:val="left"/>
      <w:pPr>
        <w:ind w:left="1372" w:hanging="420"/>
      </w:pPr>
      <w:rPr>
        <w:rFonts w:hint="default" w:ascii="Wingdings" w:hAnsi="Wingdings"/>
      </w:rPr>
    </w:lvl>
    <w:lvl w:ilvl="1" w:tentative="1">
      <w:start w:val="1"/>
      <w:numFmt w:val="bullet"/>
      <w:lvlText w:val=""/>
      <w:lvlJc w:val="left"/>
      <w:pPr>
        <w:ind w:left="1792" w:hanging="420"/>
      </w:pPr>
      <w:rPr>
        <w:rFonts w:hint="default" w:ascii="Wingdings" w:hAnsi="Wingdings"/>
      </w:rPr>
    </w:lvl>
    <w:lvl w:ilvl="2" w:tentative="1">
      <w:start w:val="1"/>
      <w:numFmt w:val="bullet"/>
      <w:lvlText w:val=""/>
      <w:lvlJc w:val="left"/>
      <w:pPr>
        <w:ind w:left="2212" w:hanging="420"/>
      </w:pPr>
      <w:rPr>
        <w:rFonts w:hint="default" w:ascii="Wingdings" w:hAnsi="Wingdings"/>
      </w:rPr>
    </w:lvl>
    <w:lvl w:ilvl="3" w:tentative="1">
      <w:start w:val="1"/>
      <w:numFmt w:val="bullet"/>
      <w:lvlText w:val=""/>
      <w:lvlJc w:val="left"/>
      <w:pPr>
        <w:ind w:left="2632" w:hanging="420"/>
      </w:pPr>
      <w:rPr>
        <w:rFonts w:hint="default" w:ascii="Wingdings" w:hAnsi="Wingdings"/>
      </w:rPr>
    </w:lvl>
    <w:lvl w:ilvl="4" w:tentative="1">
      <w:start w:val="1"/>
      <w:numFmt w:val="bullet"/>
      <w:lvlText w:val=""/>
      <w:lvlJc w:val="left"/>
      <w:pPr>
        <w:ind w:left="3052" w:hanging="420"/>
      </w:pPr>
      <w:rPr>
        <w:rFonts w:hint="default" w:ascii="Wingdings" w:hAnsi="Wingdings"/>
      </w:rPr>
    </w:lvl>
    <w:lvl w:ilvl="5" w:tentative="1">
      <w:start w:val="1"/>
      <w:numFmt w:val="bullet"/>
      <w:lvlText w:val=""/>
      <w:lvlJc w:val="left"/>
      <w:pPr>
        <w:ind w:left="3472" w:hanging="420"/>
      </w:pPr>
      <w:rPr>
        <w:rFonts w:hint="default" w:ascii="Wingdings" w:hAnsi="Wingdings"/>
      </w:rPr>
    </w:lvl>
    <w:lvl w:ilvl="6" w:tentative="1">
      <w:start w:val="1"/>
      <w:numFmt w:val="bullet"/>
      <w:lvlText w:val=""/>
      <w:lvlJc w:val="left"/>
      <w:pPr>
        <w:ind w:left="3892" w:hanging="420"/>
      </w:pPr>
      <w:rPr>
        <w:rFonts w:hint="default" w:ascii="Wingdings" w:hAnsi="Wingdings"/>
      </w:rPr>
    </w:lvl>
    <w:lvl w:ilvl="7" w:tentative="1">
      <w:start w:val="1"/>
      <w:numFmt w:val="bullet"/>
      <w:lvlText w:val=""/>
      <w:lvlJc w:val="left"/>
      <w:pPr>
        <w:ind w:left="4312" w:hanging="420"/>
      </w:pPr>
      <w:rPr>
        <w:rFonts w:hint="default" w:ascii="Wingdings" w:hAnsi="Wingdings"/>
      </w:rPr>
    </w:lvl>
    <w:lvl w:ilvl="8" w:tentative="1">
      <w:start w:val="1"/>
      <w:numFmt w:val="bullet"/>
      <w:lvlText w:val=""/>
      <w:lvlJc w:val="left"/>
      <w:pPr>
        <w:ind w:left="4732" w:hanging="420"/>
      </w:pPr>
      <w:rPr>
        <w:rFonts w:hint="default" w:ascii="Wingdings" w:hAnsi="Wingdings"/>
      </w:rPr>
    </w:lvl>
  </w:abstractNum>
  <w:abstractNum w:abstractNumId="571935470">
    <w:nsid w:val="22170AEE"/>
    <w:multiLevelType w:val="multilevel"/>
    <w:tmpl w:val="22170AEE"/>
    <w:lvl w:ilvl="0" w:tentative="1">
      <w:start w:val="1"/>
      <w:numFmt w:val="bullet"/>
      <w:lvlText w:val=""/>
      <w:lvlJc w:val="left"/>
      <w:pPr>
        <w:ind w:left="1316" w:hanging="420"/>
      </w:pPr>
      <w:rPr>
        <w:rFonts w:hint="default" w:ascii="Wingdings" w:hAnsi="Wingdings"/>
      </w:rPr>
    </w:lvl>
    <w:lvl w:ilvl="1" w:tentative="1">
      <w:start w:val="1"/>
      <w:numFmt w:val="bullet"/>
      <w:lvlText w:val=""/>
      <w:lvlJc w:val="left"/>
      <w:pPr>
        <w:ind w:left="1736" w:hanging="420"/>
      </w:pPr>
      <w:rPr>
        <w:rFonts w:hint="default" w:ascii="Wingdings" w:hAnsi="Wingdings"/>
      </w:rPr>
    </w:lvl>
    <w:lvl w:ilvl="2" w:tentative="1">
      <w:start w:val="1"/>
      <w:numFmt w:val="bullet"/>
      <w:lvlText w:val=""/>
      <w:lvlJc w:val="left"/>
      <w:pPr>
        <w:ind w:left="2156" w:hanging="420"/>
      </w:pPr>
      <w:rPr>
        <w:rFonts w:hint="default" w:ascii="Wingdings" w:hAnsi="Wingdings"/>
      </w:rPr>
    </w:lvl>
    <w:lvl w:ilvl="3" w:tentative="1">
      <w:start w:val="1"/>
      <w:numFmt w:val="bullet"/>
      <w:lvlText w:val=""/>
      <w:lvlJc w:val="left"/>
      <w:pPr>
        <w:ind w:left="2576" w:hanging="420"/>
      </w:pPr>
      <w:rPr>
        <w:rFonts w:hint="default" w:ascii="Wingdings" w:hAnsi="Wingdings"/>
      </w:rPr>
    </w:lvl>
    <w:lvl w:ilvl="4" w:tentative="1">
      <w:start w:val="1"/>
      <w:numFmt w:val="bullet"/>
      <w:lvlText w:val=""/>
      <w:lvlJc w:val="left"/>
      <w:pPr>
        <w:ind w:left="2996" w:hanging="420"/>
      </w:pPr>
      <w:rPr>
        <w:rFonts w:hint="default" w:ascii="Wingdings" w:hAnsi="Wingdings"/>
      </w:rPr>
    </w:lvl>
    <w:lvl w:ilvl="5" w:tentative="1">
      <w:start w:val="1"/>
      <w:numFmt w:val="bullet"/>
      <w:lvlText w:val=""/>
      <w:lvlJc w:val="left"/>
      <w:pPr>
        <w:ind w:left="3416" w:hanging="420"/>
      </w:pPr>
      <w:rPr>
        <w:rFonts w:hint="default" w:ascii="Wingdings" w:hAnsi="Wingdings"/>
      </w:rPr>
    </w:lvl>
    <w:lvl w:ilvl="6" w:tentative="1">
      <w:start w:val="1"/>
      <w:numFmt w:val="bullet"/>
      <w:lvlText w:val=""/>
      <w:lvlJc w:val="left"/>
      <w:pPr>
        <w:ind w:left="3836" w:hanging="420"/>
      </w:pPr>
      <w:rPr>
        <w:rFonts w:hint="default" w:ascii="Wingdings" w:hAnsi="Wingdings"/>
      </w:rPr>
    </w:lvl>
    <w:lvl w:ilvl="7" w:tentative="1">
      <w:start w:val="1"/>
      <w:numFmt w:val="bullet"/>
      <w:lvlText w:val=""/>
      <w:lvlJc w:val="left"/>
      <w:pPr>
        <w:ind w:left="4256" w:hanging="420"/>
      </w:pPr>
      <w:rPr>
        <w:rFonts w:hint="default" w:ascii="Wingdings" w:hAnsi="Wingdings"/>
      </w:rPr>
    </w:lvl>
    <w:lvl w:ilvl="8" w:tentative="1">
      <w:start w:val="1"/>
      <w:numFmt w:val="bullet"/>
      <w:lvlText w:val=""/>
      <w:lvlJc w:val="left"/>
      <w:pPr>
        <w:ind w:left="4676" w:hanging="420"/>
      </w:pPr>
      <w:rPr>
        <w:rFonts w:hint="default" w:ascii="Wingdings" w:hAnsi="Wingdings"/>
      </w:rPr>
    </w:lvl>
  </w:abstractNum>
  <w:abstractNum w:abstractNumId="216548089">
    <w:nsid w:val="0CE842F9"/>
    <w:multiLevelType w:val="multilevel"/>
    <w:tmpl w:val="0CE842F9"/>
    <w:lvl w:ilvl="0" w:tentative="1">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90467702">
    <w:nsid w:val="05646D76"/>
    <w:multiLevelType w:val="multilevel"/>
    <w:tmpl w:val="05646D76"/>
    <w:lvl w:ilvl="0" w:tentative="1">
      <w:start w:val="1"/>
      <w:numFmt w:val="bullet"/>
      <w:lvlText w:val=""/>
      <w:lvlJc w:val="left"/>
      <w:pPr>
        <w:ind w:left="896" w:hanging="420"/>
      </w:pPr>
      <w:rPr>
        <w:rFonts w:hint="default" w:ascii="Wingdings" w:hAnsi="Wingdings"/>
      </w:rPr>
    </w:lvl>
    <w:lvl w:ilvl="1" w:tentative="1">
      <w:start w:val="1"/>
      <w:numFmt w:val="bullet"/>
      <w:lvlText w:val=""/>
      <w:lvlJc w:val="left"/>
      <w:pPr>
        <w:ind w:left="1316" w:hanging="420"/>
      </w:pPr>
      <w:rPr>
        <w:rFonts w:hint="default" w:ascii="Wingdings" w:hAnsi="Wingdings"/>
      </w:rPr>
    </w:lvl>
    <w:lvl w:ilvl="2" w:tentative="1">
      <w:start w:val="1"/>
      <w:numFmt w:val="bullet"/>
      <w:lvlText w:val=""/>
      <w:lvlJc w:val="left"/>
      <w:pPr>
        <w:ind w:left="1736" w:hanging="420"/>
      </w:pPr>
      <w:rPr>
        <w:rFonts w:hint="default" w:ascii="Wingdings" w:hAnsi="Wingdings"/>
      </w:rPr>
    </w:lvl>
    <w:lvl w:ilvl="3" w:tentative="1">
      <w:start w:val="1"/>
      <w:numFmt w:val="bullet"/>
      <w:lvlText w:val=""/>
      <w:lvlJc w:val="left"/>
      <w:pPr>
        <w:ind w:left="2156" w:hanging="420"/>
      </w:pPr>
      <w:rPr>
        <w:rFonts w:hint="default" w:ascii="Wingdings" w:hAnsi="Wingdings"/>
      </w:rPr>
    </w:lvl>
    <w:lvl w:ilvl="4" w:tentative="1">
      <w:start w:val="1"/>
      <w:numFmt w:val="bullet"/>
      <w:lvlText w:val=""/>
      <w:lvlJc w:val="left"/>
      <w:pPr>
        <w:ind w:left="2576" w:hanging="420"/>
      </w:pPr>
      <w:rPr>
        <w:rFonts w:hint="default" w:ascii="Wingdings" w:hAnsi="Wingdings"/>
      </w:rPr>
    </w:lvl>
    <w:lvl w:ilvl="5" w:tentative="1">
      <w:start w:val="1"/>
      <w:numFmt w:val="bullet"/>
      <w:lvlText w:val=""/>
      <w:lvlJc w:val="left"/>
      <w:pPr>
        <w:ind w:left="2996" w:hanging="420"/>
      </w:pPr>
      <w:rPr>
        <w:rFonts w:hint="default" w:ascii="Wingdings" w:hAnsi="Wingdings"/>
      </w:rPr>
    </w:lvl>
    <w:lvl w:ilvl="6" w:tentative="1">
      <w:start w:val="1"/>
      <w:numFmt w:val="bullet"/>
      <w:lvlText w:val=""/>
      <w:lvlJc w:val="left"/>
      <w:pPr>
        <w:ind w:left="3416" w:hanging="420"/>
      </w:pPr>
      <w:rPr>
        <w:rFonts w:hint="default" w:ascii="Wingdings" w:hAnsi="Wingdings"/>
      </w:rPr>
    </w:lvl>
    <w:lvl w:ilvl="7" w:tentative="1">
      <w:start w:val="1"/>
      <w:numFmt w:val="bullet"/>
      <w:lvlText w:val=""/>
      <w:lvlJc w:val="left"/>
      <w:pPr>
        <w:ind w:left="3836" w:hanging="420"/>
      </w:pPr>
      <w:rPr>
        <w:rFonts w:hint="default" w:ascii="Wingdings" w:hAnsi="Wingdings"/>
      </w:rPr>
    </w:lvl>
    <w:lvl w:ilvl="8" w:tentative="1">
      <w:start w:val="1"/>
      <w:numFmt w:val="bullet"/>
      <w:lvlText w:val=""/>
      <w:lvlJc w:val="left"/>
      <w:pPr>
        <w:ind w:left="4256" w:hanging="420"/>
      </w:pPr>
      <w:rPr>
        <w:rFonts w:hint="default" w:ascii="Wingdings" w:hAnsi="Wingdings"/>
      </w:rPr>
    </w:lvl>
  </w:abstractNum>
  <w:abstractNum w:abstractNumId="1912498798">
    <w:nsid w:val="71FE6A6E"/>
    <w:multiLevelType w:val="multilevel"/>
    <w:tmpl w:val="71FE6A6E"/>
    <w:lvl w:ilvl="0" w:tentative="1">
      <w:start w:val="1"/>
      <w:numFmt w:val="bullet"/>
      <w:lvlText w:val=""/>
      <w:lvlJc w:val="left"/>
      <w:pPr>
        <w:ind w:left="896" w:hanging="420"/>
      </w:pPr>
      <w:rPr>
        <w:rFonts w:hint="default" w:ascii="Wingdings" w:hAnsi="Wingdings"/>
      </w:rPr>
    </w:lvl>
    <w:lvl w:ilvl="1" w:tentative="1">
      <w:start w:val="1"/>
      <w:numFmt w:val="bullet"/>
      <w:lvlText w:val=""/>
      <w:lvlJc w:val="left"/>
      <w:pPr>
        <w:ind w:left="1316" w:hanging="420"/>
      </w:pPr>
      <w:rPr>
        <w:rFonts w:hint="default" w:ascii="Wingdings" w:hAnsi="Wingdings"/>
      </w:rPr>
    </w:lvl>
    <w:lvl w:ilvl="2" w:tentative="1">
      <w:start w:val="1"/>
      <w:numFmt w:val="bullet"/>
      <w:lvlText w:val=""/>
      <w:lvlJc w:val="left"/>
      <w:pPr>
        <w:ind w:left="1736" w:hanging="420"/>
      </w:pPr>
      <w:rPr>
        <w:rFonts w:hint="default" w:ascii="Wingdings" w:hAnsi="Wingdings"/>
      </w:rPr>
    </w:lvl>
    <w:lvl w:ilvl="3" w:tentative="1">
      <w:start w:val="1"/>
      <w:numFmt w:val="bullet"/>
      <w:lvlText w:val=""/>
      <w:lvlJc w:val="left"/>
      <w:pPr>
        <w:ind w:left="2156" w:hanging="420"/>
      </w:pPr>
      <w:rPr>
        <w:rFonts w:hint="default" w:ascii="Wingdings" w:hAnsi="Wingdings"/>
      </w:rPr>
    </w:lvl>
    <w:lvl w:ilvl="4" w:tentative="1">
      <w:start w:val="1"/>
      <w:numFmt w:val="bullet"/>
      <w:lvlText w:val=""/>
      <w:lvlJc w:val="left"/>
      <w:pPr>
        <w:ind w:left="2576" w:hanging="420"/>
      </w:pPr>
      <w:rPr>
        <w:rFonts w:hint="default" w:ascii="Wingdings" w:hAnsi="Wingdings"/>
      </w:rPr>
    </w:lvl>
    <w:lvl w:ilvl="5" w:tentative="1">
      <w:start w:val="1"/>
      <w:numFmt w:val="bullet"/>
      <w:lvlText w:val=""/>
      <w:lvlJc w:val="left"/>
      <w:pPr>
        <w:ind w:left="2996" w:hanging="420"/>
      </w:pPr>
      <w:rPr>
        <w:rFonts w:hint="default" w:ascii="Wingdings" w:hAnsi="Wingdings"/>
      </w:rPr>
    </w:lvl>
    <w:lvl w:ilvl="6" w:tentative="1">
      <w:start w:val="1"/>
      <w:numFmt w:val="bullet"/>
      <w:lvlText w:val=""/>
      <w:lvlJc w:val="left"/>
      <w:pPr>
        <w:ind w:left="3416" w:hanging="420"/>
      </w:pPr>
      <w:rPr>
        <w:rFonts w:hint="default" w:ascii="Wingdings" w:hAnsi="Wingdings"/>
      </w:rPr>
    </w:lvl>
    <w:lvl w:ilvl="7" w:tentative="1">
      <w:start w:val="1"/>
      <w:numFmt w:val="bullet"/>
      <w:lvlText w:val=""/>
      <w:lvlJc w:val="left"/>
      <w:pPr>
        <w:ind w:left="3836" w:hanging="420"/>
      </w:pPr>
      <w:rPr>
        <w:rFonts w:hint="default" w:ascii="Wingdings" w:hAnsi="Wingdings"/>
      </w:rPr>
    </w:lvl>
    <w:lvl w:ilvl="8" w:tentative="1">
      <w:start w:val="1"/>
      <w:numFmt w:val="bullet"/>
      <w:lvlText w:val=""/>
      <w:lvlJc w:val="left"/>
      <w:pPr>
        <w:ind w:left="4256" w:hanging="420"/>
      </w:pPr>
      <w:rPr>
        <w:rFonts w:hint="default" w:ascii="Wingdings" w:hAnsi="Wingdings"/>
      </w:rPr>
    </w:lvl>
  </w:abstractNum>
  <w:abstractNum w:abstractNumId="637102696">
    <w:nsid w:val="25F96A68"/>
    <w:multiLevelType w:val="multilevel"/>
    <w:tmpl w:val="25F96A68"/>
    <w:lvl w:ilvl="0" w:tentative="1">
      <w:start w:val="1"/>
      <w:numFmt w:val="bullet"/>
      <w:lvlText w:val=""/>
      <w:lvlJc w:val="left"/>
      <w:pPr>
        <w:ind w:left="896" w:hanging="420"/>
      </w:pPr>
      <w:rPr>
        <w:rFonts w:hint="default" w:ascii="Wingdings" w:hAnsi="Wingdings"/>
      </w:rPr>
    </w:lvl>
    <w:lvl w:ilvl="1" w:tentative="1">
      <w:start w:val="1"/>
      <w:numFmt w:val="bullet"/>
      <w:lvlText w:val=""/>
      <w:lvlJc w:val="left"/>
      <w:pPr>
        <w:ind w:left="1316" w:hanging="420"/>
      </w:pPr>
      <w:rPr>
        <w:rFonts w:hint="default" w:ascii="Wingdings" w:hAnsi="Wingdings"/>
      </w:rPr>
    </w:lvl>
    <w:lvl w:ilvl="2" w:tentative="1">
      <w:start w:val="1"/>
      <w:numFmt w:val="bullet"/>
      <w:lvlText w:val=""/>
      <w:lvlJc w:val="left"/>
      <w:pPr>
        <w:ind w:left="1736" w:hanging="420"/>
      </w:pPr>
      <w:rPr>
        <w:rFonts w:hint="default" w:ascii="Wingdings" w:hAnsi="Wingdings"/>
      </w:rPr>
    </w:lvl>
    <w:lvl w:ilvl="3" w:tentative="1">
      <w:start w:val="1"/>
      <w:numFmt w:val="bullet"/>
      <w:lvlText w:val=""/>
      <w:lvlJc w:val="left"/>
      <w:pPr>
        <w:ind w:left="2156" w:hanging="420"/>
      </w:pPr>
      <w:rPr>
        <w:rFonts w:hint="default" w:ascii="Wingdings" w:hAnsi="Wingdings"/>
      </w:rPr>
    </w:lvl>
    <w:lvl w:ilvl="4" w:tentative="1">
      <w:start w:val="1"/>
      <w:numFmt w:val="bullet"/>
      <w:lvlText w:val=""/>
      <w:lvlJc w:val="left"/>
      <w:pPr>
        <w:ind w:left="2576" w:hanging="420"/>
      </w:pPr>
      <w:rPr>
        <w:rFonts w:hint="default" w:ascii="Wingdings" w:hAnsi="Wingdings"/>
      </w:rPr>
    </w:lvl>
    <w:lvl w:ilvl="5" w:tentative="1">
      <w:start w:val="1"/>
      <w:numFmt w:val="bullet"/>
      <w:lvlText w:val=""/>
      <w:lvlJc w:val="left"/>
      <w:pPr>
        <w:ind w:left="2996" w:hanging="420"/>
      </w:pPr>
      <w:rPr>
        <w:rFonts w:hint="default" w:ascii="Wingdings" w:hAnsi="Wingdings"/>
      </w:rPr>
    </w:lvl>
    <w:lvl w:ilvl="6" w:tentative="1">
      <w:start w:val="1"/>
      <w:numFmt w:val="bullet"/>
      <w:lvlText w:val=""/>
      <w:lvlJc w:val="left"/>
      <w:pPr>
        <w:ind w:left="3416" w:hanging="420"/>
      </w:pPr>
      <w:rPr>
        <w:rFonts w:hint="default" w:ascii="Wingdings" w:hAnsi="Wingdings"/>
      </w:rPr>
    </w:lvl>
    <w:lvl w:ilvl="7" w:tentative="1">
      <w:start w:val="1"/>
      <w:numFmt w:val="bullet"/>
      <w:lvlText w:val=""/>
      <w:lvlJc w:val="left"/>
      <w:pPr>
        <w:ind w:left="3836" w:hanging="420"/>
      </w:pPr>
      <w:rPr>
        <w:rFonts w:hint="default" w:ascii="Wingdings" w:hAnsi="Wingdings"/>
      </w:rPr>
    </w:lvl>
    <w:lvl w:ilvl="8" w:tentative="1">
      <w:start w:val="1"/>
      <w:numFmt w:val="bullet"/>
      <w:lvlText w:val=""/>
      <w:lvlJc w:val="left"/>
      <w:pPr>
        <w:ind w:left="4256" w:hanging="420"/>
      </w:pPr>
      <w:rPr>
        <w:rFonts w:hint="default" w:ascii="Wingdings" w:hAnsi="Wingdings"/>
      </w:rPr>
    </w:lvl>
  </w:abstractNum>
  <w:abstractNum w:abstractNumId="1630428408">
    <w:nsid w:val="612E5CF8"/>
    <w:multiLevelType w:val="multilevel"/>
    <w:tmpl w:val="612E5CF8"/>
    <w:lvl w:ilvl="0" w:tentative="1">
      <w:start w:val="1"/>
      <w:numFmt w:val="bullet"/>
      <w:lvlText w:val=""/>
      <w:lvlJc w:val="left"/>
      <w:pPr>
        <w:ind w:left="896" w:hanging="420"/>
      </w:pPr>
      <w:rPr>
        <w:rFonts w:hint="default" w:ascii="Wingdings" w:hAnsi="Wingdings"/>
      </w:rPr>
    </w:lvl>
    <w:lvl w:ilvl="1" w:tentative="1">
      <w:start w:val="1"/>
      <w:numFmt w:val="bullet"/>
      <w:lvlText w:val=""/>
      <w:lvlJc w:val="left"/>
      <w:pPr>
        <w:ind w:left="1316" w:hanging="420"/>
      </w:pPr>
      <w:rPr>
        <w:rFonts w:hint="default" w:ascii="Wingdings" w:hAnsi="Wingdings"/>
      </w:rPr>
    </w:lvl>
    <w:lvl w:ilvl="2" w:tentative="1">
      <w:start w:val="1"/>
      <w:numFmt w:val="bullet"/>
      <w:lvlText w:val=""/>
      <w:lvlJc w:val="left"/>
      <w:pPr>
        <w:ind w:left="1736" w:hanging="420"/>
      </w:pPr>
      <w:rPr>
        <w:rFonts w:hint="default" w:ascii="Wingdings" w:hAnsi="Wingdings"/>
      </w:rPr>
    </w:lvl>
    <w:lvl w:ilvl="3" w:tentative="1">
      <w:start w:val="1"/>
      <w:numFmt w:val="bullet"/>
      <w:lvlText w:val=""/>
      <w:lvlJc w:val="left"/>
      <w:pPr>
        <w:ind w:left="2156" w:hanging="420"/>
      </w:pPr>
      <w:rPr>
        <w:rFonts w:hint="default" w:ascii="Wingdings" w:hAnsi="Wingdings"/>
      </w:rPr>
    </w:lvl>
    <w:lvl w:ilvl="4" w:tentative="1">
      <w:start w:val="1"/>
      <w:numFmt w:val="bullet"/>
      <w:lvlText w:val=""/>
      <w:lvlJc w:val="left"/>
      <w:pPr>
        <w:ind w:left="2576" w:hanging="420"/>
      </w:pPr>
      <w:rPr>
        <w:rFonts w:hint="default" w:ascii="Wingdings" w:hAnsi="Wingdings"/>
      </w:rPr>
    </w:lvl>
    <w:lvl w:ilvl="5" w:tentative="1">
      <w:start w:val="1"/>
      <w:numFmt w:val="bullet"/>
      <w:lvlText w:val=""/>
      <w:lvlJc w:val="left"/>
      <w:pPr>
        <w:ind w:left="2996" w:hanging="420"/>
      </w:pPr>
      <w:rPr>
        <w:rFonts w:hint="default" w:ascii="Wingdings" w:hAnsi="Wingdings"/>
      </w:rPr>
    </w:lvl>
    <w:lvl w:ilvl="6" w:tentative="1">
      <w:start w:val="1"/>
      <w:numFmt w:val="bullet"/>
      <w:lvlText w:val=""/>
      <w:lvlJc w:val="left"/>
      <w:pPr>
        <w:ind w:left="3416" w:hanging="420"/>
      </w:pPr>
      <w:rPr>
        <w:rFonts w:hint="default" w:ascii="Wingdings" w:hAnsi="Wingdings"/>
      </w:rPr>
    </w:lvl>
    <w:lvl w:ilvl="7" w:tentative="1">
      <w:start w:val="1"/>
      <w:numFmt w:val="bullet"/>
      <w:lvlText w:val=""/>
      <w:lvlJc w:val="left"/>
      <w:pPr>
        <w:ind w:left="3836" w:hanging="420"/>
      </w:pPr>
      <w:rPr>
        <w:rFonts w:hint="default" w:ascii="Wingdings" w:hAnsi="Wingdings"/>
      </w:rPr>
    </w:lvl>
    <w:lvl w:ilvl="8" w:tentative="1">
      <w:start w:val="1"/>
      <w:numFmt w:val="bullet"/>
      <w:lvlText w:val=""/>
      <w:lvlJc w:val="left"/>
      <w:pPr>
        <w:ind w:left="4256" w:hanging="420"/>
      </w:pPr>
      <w:rPr>
        <w:rFonts w:hint="default" w:ascii="Wingdings" w:hAnsi="Wingdings"/>
      </w:rPr>
    </w:lvl>
  </w:abstractNum>
  <w:abstractNum w:abstractNumId="1810899863">
    <w:nsid w:val="6BF02397"/>
    <w:multiLevelType w:val="multilevel"/>
    <w:tmpl w:val="6BF02397"/>
    <w:lvl w:ilvl="0" w:tentative="1">
      <w:start w:val="1"/>
      <w:numFmt w:val="bullet"/>
      <w:lvlText w:val=""/>
      <w:lvlJc w:val="left"/>
      <w:pPr>
        <w:ind w:left="896" w:hanging="420"/>
      </w:pPr>
      <w:rPr>
        <w:rFonts w:hint="default" w:ascii="Wingdings" w:hAnsi="Wingdings"/>
      </w:rPr>
    </w:lvl>
    <w:lvl w:ilvl="1" w:tentative="1">
      <w:start w:val="1"/>
      <w:numFmt w:val="bullet"/>
      <w:lvlText w:val=""/>
      <w:lvlJc w:val="left"/>
      <w:pPr>
        <w:ind w:left="1316" w:hanging="420"/>
      </w:pPr>
      <w:rPr>
        <w:rFonts w:hint="default" w:ascii="Wingdings" w:hAnsi="Wingdings"/>
      </w:rPr>
    </w:lvl>
    <w:lvl w:ilvl="2" w:tentative="1">
      <w:start w:val="1"/>
      <w:numFmt w:val="bullet"/>
      <w:lvlText w:val=""/>
      <w:lvlJc w:val="left"/>
      <w:pPr>
        <w:ind w:left="1736" w:hanging="420"/>
      </w:pPr>
      <w:rPr>
        <w:rFonts w:hint="default" w:ascii="Wingdings" w:hAnsi="Wingdings"/>
      </w:rPr>
    </w:lvl>
    <w:lvl w:ilvl="3" w:tentative="1">
      <w:start w:val="1"/>
      <w:numFmt w:val="bullet"/>
      <w:lvlText w:val=""/>
      <w:lvlJc w:val="left"/>
      <w:pPr>
        <w:ind w:left="2156" w:hanging="420"/>
      </w:pPr>
      <w:rPr>
        <w:rFonts w:hint="default" w:ascii="Wingdings" w:hAnsi="Wingdings"/>
      </w:rPr>
    </w:lvl>
    <w:lvl w:ilvl="4" w:tentative="1">
      <w:start w:val="1"/>
      <w:numFmt w:val="bullet"/>
      <w:lvlText w:val=""/>
      <w:lvlJc w:val="left"/>
      <w:pPr>
        <w:ind w:left="2576" w:hanging="420"/>
      </w:pPr>
      <w:rPr>
        <w:rFonts w:hint="default" w:ascii="Wingdings" w:hAnsi="Wingdings"/>
      </w:rPr>
    </w:lvl>
    <w:lvl w:ilvl="5" w:tentative="1">
      <w:start w:val="1"/>
      <w:numFmt w:val="bullet"/>
      <w:lvlText w:val=""/>
      <w:lvlJc w:val="left"/>
      <w:pPr>
        <w:ind w:left="2996" w:hanging="420"/>
      </w:pPr>
      <w:rPr>
        <w:rFonts w:hint="default" w:ascii="Wingdings" w:hAnsi="Wingdings"/>
      </w:rPr>
    </w:lvl>
    <w:lvl w:ilvl="6" w:tentative="1">
      <w:start w:val="1"/>
      <w:numFmt w:val="bullet"/>
      <w:lvlText w:val=""/>
      <w:lvlJc w:val="left"/>
      <w:pPr>
        <w:ind w:left="3416" w:hanging="420"/>
      </w:pPr>
      <w:rPr>
        <w:rFonts w:hint="default" w:ascii="Wingdings" w:hAnsi="Wingdings"/>
      </w:rPr>
    </w:lvl>
    <w:lvl w:ilvl="7" w:tentative="1">
      <w:start w:val="1"/>
      <w:numFmt w:val="bullet"/>
      <w:lvlText w:val=""/>
      <w:lvlJc w:val="left"/>
      <w:pPr>
        <w:ind w:left="3836" w:hanging="420"/>
      </w:pPr>
      <w:rPr>
        <w:rFonts w:hint="default" w:ascii="Wingdings" w:hAnsi="Wingdings"/>
      </w:rPr>
    </w:lvl>
    <w:lvl w:ilvl="8" w:tentative="1">
      <w:start w:val="1"/>
      <w:numFmt w:val="bullet"/>
      <w:lvlText w:val=""/>
      <w:lvlJc w:val="left"/>
      <w:pPr>
        <w:ind w:left="4256" w:hanging="420"/>
      </w:pPr>
      <w:rPr>
        <w:rFonts w:hint="default" w:ascii="Wingdings" w:hAnsi="Wingdings"/>
      </w:rPr>
    </w:lvl>
  </w:abstractNum>
  <w:num w:numId="1">
    <w:abstractNumId w:val="221986177"/>
  </w:num>
  <w:num w:numId="2">
    <w:abstractNumId w:val="1581595137"/>
  </w:num>
  <w:num w:numId="3">
    <w:abstractNumId w:val="1439875837"/>
  </w:num>
  <w:num w:numId="4">
    <w:abstractNumId w:val="2001960166"/>
  </w:num>
  <w:num w:numId="5">
    <w:abstractNumId w:val="832064273"/>
  </w:num>
  <w:num w:numId="6">
    <w:abstractNumId w:val="667825756"/>
  </w:num>
  <w:num w:numId="7">
    <w:abstractNumId w:val="1610893783"/>
  </w:num>
  <w:num w:numId="8">
    <w:abstractNumId w:val="1607618988"/>
  </w:num>
  <w:num w:numId="9">
    <w:abstractNumId w:val="1542354436"/>
  </w:num>
  <w:num w:numId="10">
    <w:abstractNumId w:val="1642464413"/>
  </w:num>
  <w:num w:numId="11">
    <w:abstractNumId w:val="783885022"/>
  </w:num>
  <w:num w:numId="12">
    <w:abstractNumId w:val="792136213"/>
  </w:num>
  <w:num w:numId="13">
    <w:abstractNumId w:val="1514765367"/>
  </w:num>
  <w:num w:numId="14">
    <w:abstractNumId w:val="92092357"/>
  </w:num>
  <w:num w:numId="15">
    <w:abstractNumId w:val="1614706621"/>
  </w:num>
  <w:num w:numId="16">
    <w:abstractNumId w:val="1444617474"/>
  </w:num>
  <w:num w:numId="17">
    <w:abstractNumId w:val="1224290910"/>
  </w:num>
  <w:num w:numId="18">
    <w:abstractNumId w:val="479275676"/>
  </w:num>
  <w:num w:numId="19">
    <w:abstractNumId w:val="1535344061"/>
  </w:num>
  <w:num w:numId="20">
    <w:abstractNumId w:val="221986177"/>
    <w:lvlOverride w:ilvl="0">
      <w:startOverride w:val="1"/>
    </w:lvlOverride>
  </w:num>
  <w:num w:numId="21">
    <w:abstractNumId w:val="1197962690"/>
  </w:num>
  <w:num w:numId="22">
    <w:abstractNumId w:val="801727698"/>
  </w:num>
  <w:num w:numId="23">
    <w:abstractNumId w:val="618217427"/>
  </w:num>
  <w:num w:numId="24">
    <w:abstractNumId w:val="1462768438"/>
  </w:num>
  <w:num w:numId="25">
    <w:abstractNumId w:val="909728350"/>
  </w:num>
  <w:num w:numId="26">
    <w:abstractNumId w:val="2067995263"/>
  </w:num>
  <w:num w:numId="27">
    <w:abstractNumId w:val="1359892549"/>
  </w:num>
  <w:num w:numId="28">
    <w:abstractNumId w:val="592393117"/>
  </w:num>
  <w:num w:numId="29">
    <w:abstractNumId w:val="1483154256"/>
  </w:num>
  <w:num w:numId="30">
    <w:abstractNumId w:val="1385834582"/>
  </w:num>
  <w:num w:numId="31">
    <w:abstractNumId w:val="1977955187"/>
  </w:num>
  <w:num w:numId="32">
    <w:abstractNumId w:val="1105808182"/>
  </w:num>
  <w:num w:numId="33">
    <w:abstractNumId w:val="760415264"/>
  </w:num>
  <w:num w:numId="34">
    <w:abstractNumId w:val="570777279"/>
  </w:num>
  <w:num w:numId="35">
    <w:abstractNumId w:val="846791785"/>
  </w:num>
  <w:num w:numId="36">
    <w:abstractNumId w:val="1177694099"/>
  </w:num>
  <w:num w:numId="37">
    <w:abstractNumId w:val="2114856052"/>
  </w:num>
  <w:num w:numId="38">
    <w:abstractNumId w:val="1143474169"/>
  </w:num>
  <w:num w:numId="39">
    <w:abstractNumId w:val="1695885187"/>
  </w:num>
  <w:num w:numId="40">
    <w:abstractNumId w:val="571935470"/>
  </w:num>
  <w:num w:numId="41">
    <w:abstractNumId w:val="221986177"/>
    <w:lvlOverride w:ilvl="0">
      <w:startOverride w:val="1"/>
    </w:lvlOverride>
  </w:num>
  <w:num w:numId="42">
    <w:abstractNumId w:val="216548089"/>
  </w:num>
  <w:num w:numId="43">
    <w:abstractNumId w:val="90467702"/>
  </w:num>
  <w:num w:numId="44">
    <w:abstractNumId w:val="1912498798"/>
  </w:num>
  <w:num w:numId="45">
    <w:abstractNumId w:val="637102696"/>
  </w:num>
  <w:num w:numId="46">
    <w:abstractNumId w:val="1183321744"/>
  </w:num>
  <w:num w:numId="47">
    <w:abstractNumId w:val="1630428408"/>
  </w:num>
  <w:num w:numId="48">
    <w:abstractNumId w:val="1810899863"/>
  </w:num>
  <w:num w:numId="49">
    <w:abstractNumId w:val="221986177"/>
    <w:lvlOverride w:ilvl="0">
      <w:startOverride w:val="1"/>
    </w:lvlOverride>
  </w:num>
  <w:num w:numId="50">
    <w:abstractNumId w:val="221986177"/>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bordersDoNotSurroundHeader w:val="1"/>
  <w:bordersDoNotSurroundFooter w:val="1"/>
  <w:documentProtection w:enforcement="0"/>
  <w:defaultTabStop w:val="476"/>
  <w:drawingGridHorizontalSpacing w:val="104"/>
  <w:drawingGridVerticalSpacing w:val="170"/>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rsids>
    <w:rsidRoot w:val="004E6CEF"/>
    <w:rsid w:val="000000E9"/>
    <w:rsid w:val="00006014"/>
    <w:rsid w:val="00006748"/>
    <w:rsid w:val="00006DC3"/>
    <w:rsid w:val="00011BF3"/>
    <w:rsid w:val="000130D4"/>
    <w:rsid w:val="000153EF"/>
    <w:rsid w:val="00020469"/>
    <w:rsid w:val="00020E69"/>
    <w:rsid w:val="00021405"/>
    <w:rsid w:val="00021507"/>
    <w:rsid w:val="000223D7"/>
    <w:rsid w:val="00022989"/>
    <w:rsid w:val="000238D0"/>
    <w:rsid w:val="00024789"/>
    <w:rsid w:val="000264F1"/>
    <w:rsid w:val="000270C8"/>
    <w:rsid w:val="00031001"/>
    <w:rsid w:val="000334EF"/>
    <w:rsid w:val="00034F62"/>
    <w:rsid w:val="00035725"/>
    <w:rsid w:val="00036B4A"/>
    <w:rsid w:val="00040B51"/>
    <w:rsid w:val="00040FD9"/>
    <w:rsid w:val="00041C90"/>
    <w:rsid w:val="00042112"/>
    <w:rsid w:val="000437FB"/>
    <w:rsid w:val="00044825"/>
    <w:rsid w:val="00044DBF"/>
    <w:rsid w:val="00045775"/>
    <w:rsid w:val="00045828"/>
    <w:rsid w:val="00046E21"/>
    <w:rsid w:val="00054835"/>
    <w:rsid w:val="0005487A"/>
    <w:rsid w:val="00055465"/>
    <w:rsid w:val="000556ED"/>
    <w:rsid w:val="00055D75"/>
    <w:rsid w:val="00056B6A"/>
    <w:rsid w:val="00057B4F"/>
    <w:rsid w:val="00061194"/>
    <w:rsid w:val="00062305"/>
    <w:rsid w:val="00063641"/>
    <w:rsid w:val="0006376F"/>
    <w:rsid w:val="000651EC"/>
    <w:rsid w:val="000664EC"/>
    <w:rsid w:val="00070C3C"/>
    <w:rsid w:val="00073FAB"/>
    <w:rsid w:val="00076588"/>
    <w:rsid w:val="00080643"/>
    <w:rsid w:val="00080A26"/>
    <w:rsid w:val="00082B12"/>
    <w:rsid w:val="00083618"/>
    <w:rsid w:val="00083A42"/>
    <w:rsid w:val="00086036"/>
    <w:rsid w:val="00090066"/>
    <w:rsid w:val="0009085D"/>
    <w:rsid w:val="00091A6C"/>
    <w:rsid w:val="0009255D"/>
    <w:rsid w:val="0009439E"/>
    <w:rsid w:val="00094921"/>
    <w:rsid w:val="000951C0"/>
    <w:rsid w:val="000956D5"/>
    <w:rsid w:val="000964D2"/>
    <w:rsid w:val="000969B0"/>
    <w:rsid w:val="000A188F"/>
    <w:rsid w:val="000A4462"/>
    <w:rsid w:val="000B0610"/>
    <w:rsid w:val="000B158F"/>
    <w:rsid w:val="000B24B5"/>
    <w:rsid w:val="000B2613"/>
    <w:rsid w:val="000B4ADE"/>
    <w:rsid w:val="000B5A4F"/>
    <w:rsid w:val="000B61CE"/>
    <w:rsid w:val="000B6643"/>
    <w:rsid w:val="000B770E"/>
    <w:rsid w:val="000C044C"/>
    <w:rsid w:val="000C36AA"/>
    <w:rsid w:val="000C3D72"/>
    <w:rsid w:val="000C4E88"/>
    <w:rsid w:val="000C5118"/>
    <w:rsid w:val="000C5566"/>
    <w:rsid w:val="000C60E6"/>
    <w:rsid w:val="000D03B0"/>
    <w:rsid w:val="000D2D12"/>
    <w:rsid w:val="000D5D95"/>
    <w:rsid w:val="000E0109"/>
    <w:rsid w:val="000E461B"/>
    <w:rsid w:val="000F152F"/>
    <w:rsid w:val="000F45B0"/>
    <w:rsid w:val="000F4681"/>
    <w:rsid w:val="000F46F7"/>
    <w:rsid w:val="000F4D0E"/>
    <w:rsid w:val="000F66FE"/>
    <w:rsid w:val="000F685A"/>
    <w:rsid w:val="00102409"/>
    <w:rsid w:val="001070D6"/>
    <w:rsid w:val="001112C8"/>
    <w:rsid w:val="0011173F"/>
    <w:rsid w:val="00113032"/>
    <w:rsid w:val="00113315"/>
    <w:rsid w:val="001135AB"/>
    <w:rsid w:val="00114E8B"/>
    <w:rsid w:val="001157EB"/>
    <w:rsid w:val="0011732A"/>
    <w:rsid w:val="00120051"/>
    <w:rsid w:val="001226B2"/>
    <w:rsid w:val="00122F00"/>
    <w:rsid w:val="001231AF"/>
    <w:rsid w:val="00123DBA"/>
    <w:rsid w:val="00127038"/>
    <w:rsid w:val="001334E9"/>
    <w:rsid w:val="00137711"/>
    <w:rsid w:val="00137BAC"/>
    <w:rsid w:val="00142A8E"/>
    <w:rsid w:val="0014358B"/>
    <w:rsid w:val="00143BCD"/>
    <w:rsid w:val="0014531D"/>
    <w:rsid w:val="0015309C"/>
    <w:rsid w:val="00153B55"/>
    <w:rsid w:val="00154D77"/>
    <w:rsid w:val="001557C4"/>
    <w:rsid w:val="0015624A"/>
    <w:rsid w:val="00157068"/>
    <w:rsid w:val="001612D1"/>
    <w:rsid w:val="00161BD7"/>
    <w:rsid w:val="001631B5"/>
    <w:rsid w:val="00163448"/>
    <w:rsid w:val="00164309"/>
    <w:rsid w:val="001662F2"/>
    <w:rsid w:val="00170347"/>
    <w:rsid w:val="00171130"/>
    <w:rsid w:val="001727BB"/>
    <w:rsid w:val="00173533"/>
    <w:rsid w:val="00173670"/>
    <w:rsid w:val="001801AF"/>
    <w:rsid w:val="001908F0"/>
    <w:rsid w:val="00191331"/>
    <w:rsid w:val="001919A1"/>
    <w:rsid w:val="00191D57"/>
    <w:rsid w:val="001928EF"/>
    <w:rsid w:val="00192D0F"/>
    <w:rsid w:val="00192E3B"/>
    <w:rsid w:val="00192EB1"/>
    <w:rsid w:val="001A0A5C"/>
    <w:rsid w:val="001A1684"/>
    <w:rsid w:val="001A2D5D"/>
    <w:rsid w:val="001A740B"/>
    <w:rsid w:val="001A76C7"/>
    <w:rsid w:val="001B0450"/>
    <w:rsid w:val="001B262F"/>
    <w:rsid w:val="001B3DC4"/>
    <w:rsid w:val="001B569C"/>
    <w:rsid w:val="001B64EF"/>
    <w:rsid w:val="001B6B2C"/>
    <w:rsid w:val="001B7F86"/>
    <w:rsid w:val="001C003E"/>
    <w:rsid w:val="001C0257"/>
    <w:rsid w:val="001C060D"/>
    <w:rsid w:val="001C0826"/>
    <w:rsid w:val="001C1491"/>
    <w:rsid w:val="001C1953"/>
    <w:rsid w:val="001C4942"/>
    <w:rsid w:val="001C4BF0"/>
    <w:rsid w:val="001C607F"/>
    <w:rsid w:val="001D133B"/>
    <w:rsid w:val="001D1788"/>
    <w:rsid w:val="001D3D07"/>
    <w:rsid w:val="001D565A"/>
    <w:rsid w:val="001D6FE6"/>
    <w:rsid w:val="001E3088"/>
    <w:rsid w:val="001E4661"/>
    <w:rsid w:val="001E5FB2"/>
    <w:rsid w:val="001E6426"/>
    <w:rsid w:val="001E701D"/>
    <w:rsid w:val="001F26F6"/>
    <w:rsid w:val="001F2F81"/>
    <w:rsid w:val="001F42F7"/>
    <w:rsid w:val="001F4CFC"/>
    <w:rsid w:val="001F596A"/>
    <w:rsid w:val="001F602B"/>
    <w:rsid w:val="00200E9A"/>
    <w:rsid w:val="00203942"/>
    <w:rsid w:val="002039C1"/>
    <w:rsid w:val="00204F33"/>
    <w:rsid w:val="00206B55"/>
    <w:rsid w:val="00207AE7"/>
    <w:rsid w:val="00207E9C"/>
    <w:rsid w:val="002100A3"/>
    <w:rsid w:val="002107C9"/>
    <w:rsid w:val="00211735"/>
    <w:rsid w:val="00215511"/>
    <w:rsid w:val="00217CBC"/>
    <w:rsid w:val="00220214"/>
    <w:rsid w:val="00220D72"/>
    <w:rsid w:val="00220FE1"/>
    <w:rsid w:val="002243E1"/>
    <w:rsid w:val="00224E30"/>
    <w:rsid w:val="00225E6B"/>
    <w:rsid w:val="002279BE"/>
    <w:rsid w:val="002303DC"/>
    <w:rsid w:val="00231C78"/>
    <w:rsid w:val="00231EFC"/>
    <w:rsid w:val="00233707"/>
    <w:rsid w:val="00234C0A"/>
    <w:rsid w:val="00235D36"/>
    <w:rsid w:val="00237219"/>
    <w:rsid w:val="00241E62"/>
    <w:rsid w:val="00242A82"/>
    <w:rsid w:val="00246218"/>
    <w:rsid w:val="00247C2E"/>
    <w:rsid w:val="002500D5"/>
    <w:rsid w:val="002503B3"/>
    <w:rsid w:val="00254160"/>
    <w:rsid w:val="002542C3"/>
    <w:rsid w:val="00255B6A"/>
    <w:rsid w:val="002564D9"/>
    <w:rsid w:val="0025706D"/>
    <w:rsid w:val="00260DAE"/>
    <w:rsid w:val="0026110C"/>
    <w:rsid w:val="00261DD3"/>
    <w:rsid w:val="0026261A"/>
    <w:rsid w:val="00262752"/>
    <w:rsid w:val="00263C17"/>
    <w:rsid w:val="00264E99"/>
    <w:rsid w:val="002678EF"/>
    <w:rsid w:val="00282441"/>
    <w:rsid w:val="00283F95"/>
    <w:rsid w:val="00285370"/>
    <w:rsid w:val="00285430"/>
    <w:rsid w:val="00287746"/>
    <w:rsid w:val="002905F0"/>
    <w:rsid w:val="002908C0"/>
    <w:rsid w:val="002909F8"/>
    <w:rsid w:val="00291E6D"/>
    <w:rsid w:val="00293942"/>
    <w:rsid w:val="002949B6"/>
    <w:rsid w:val="00294AE4"/>
    <w:rsid w:val="00295811"/>
    <w:rsid w:val="00296453"/>
    <w:rsid w:val="0029668B"/>
    <w:rsid w:val="00297E89"/>
    <w:rsid w:val="002A21C0"/>
    <w:rsid w:val="002A39A0"/>
    <w:rsid w:val="002A4928"/>
    <w:rsid w:val="002A566C"/>
    <w:rsid w:val="002A6188"/>
    <w:rsid w:val="002B0543"/>
    <w:rsid w:val="002B33A7"/>
    <w:rsid w:val="002B3F1C"/>
    <w:rsid w:val="002B4777"/>
    <w:rsid w:val="002B48EF"/>
    <w:rsid w:val="002B4D6C"/>
    <w:rsid w:val="002B54C7"/>
    <w:rsid w:val="002B712A"/>
    <w:rsid w:val="002B77E0"/>
    <w:rsid w:val="002C0290"/>
    <w:rsid w:val="002C04A9"/>
    <w:rsid w:val="002C19D1"/>
    <w:rsid w:val="002C4F05"/>
    <w:rsid w:val="002C678A"/>
    <w:rsid w:val="002C7127"/>
    <w:rsid w:val="002D1E00"/>
    <w:rsid w:val="002D252E"/>
    <w:rsid w:val="002D2D0F"/>
    <w:rsid w:val="002D3665"/>
    <w:rsid w:val="002D4134"/>
    <w:rsid w:val="002D4279"/>
    <w:rsid w:val="002D4AB3"/>
    <w:rsid w:val="002D4FBC"/>
    <w:rsid w:val="002D5983"/>
    <w:rsid w:val="002D61C2"/>
    <w:rsid w:val="002D6359"/>
    <w:rsid w:val="002E1D5B"/>
    <w:rsid w:val="002E3D7E"/>
    <w:rsid w:val="002E483F"/>
    <w:rsid w:val="002E587B"/>
    <w:rsid w:val="002E6CB8"/>
    <w:rsid w:val="002F0030"/>
    <w:rsid w:val="002F03A5"/>
    <w:rsid w:val="002F0A9C"/>
    <w:rsid w:val="002F0C32"/>
    <w:rsid w:val="002F1E17"/>
    <w:rsid w:val="002F2518"/>
    <w:rsid w:val="002F6370"/>
    <w:rsid w:val="002F7D72"/>
    <w:rsid w:val="002F7FC0"/>
    <w:rsid w:val="00303F10"/>
    <w:rsid w:val="00305763"/>
    <w:rsid w:val="0030640C"/>
    <w:rsid w:val="003100A1"/>
    <w:rsid w:val="00310B96"/>
    <w:rsid w:val="0031566B"/>
    <w:rsid w:val="00316663"/>
    <w:rsid w:val="0032049D"/>
    <w:rsid w:val="00320C71"/>
    <w:rsid w:val="003248D6"/>
    <w:rsid w:val="00324B7D"/>
    <w:rsid w:val="0032536A"/>
    <w:rsid w:val="00327BED"/>
    <w:rsid w:val="00330B07"/>
    <w:rsid w:val="003321A2"/>
    <w:rsid w:val="003322AB"/>
    <w:rsid w:val="0033435F"/>
    <w:rsid w:val="003358B2"/>
    <w:rsid w:val="00336425"/>
    <w:rsid w:val="00336680"/>
    <w:rsid w:val="00337779"/>
    <w:rsid w:val="00337DA5"/>
    <w:rsid w:val="003406CD"/>
    <w:rsid w:val="00341DA0"/>
    <w:rsid w:val="00342276"/>
    <w:rsid w:val="00342FEE"/>
    <w:rsid w:val="00344633"/>
    <w:rsid w:val="00346858"/>
    <w:rsid w:val="00347031"/>
    <w:rsid w:val="00350997"/>
    <w:rsid w:val="003513EF"/>
    <w:rsid w:val="003523CB"/>
    <w:rsid w:val="0035499C"/>
    <w:rsid w:val="003578BD"/>
    <w:rsid w:val="003616F7"/>
    <w:rsid w:val="003619C8"/>
    <w:rsid w:val="003639FC"/>
    <w:rsid w:val="00364D0F"/>
    <w:rsid w:val="00366502"/>
    <w:rsid w:val="003678E1"/>
    <w:rsid w:val="00371111"/>
    <w:rsid w:val="003725D3"/>
    <w:rsid w:val="00372611"/>
    <w:rsid w:val="00375E8B"/>
    <w:rsid w:val="00376630"/>
    <w:rsid w:val="00386EEC"/>
    <w:rsid w:val="003873F7"/>
    <w:rsid w:val="00391931"/>
    <w:rsid w:val="00392469"/>
    <w:rsid w:val="003927FB"/>
    <w:rsid w:val="0039431C"/>
    <w:rsid w:val="00394A8E"/>
    <w:rsid w:val="00395216"/>
    <w:rsid w:val="00395B1B"/>
    <w:rsid w:val="003A0117"/>
    <w:rsid w:val="003A0526"/>
    <w:rsid w:val="003A09FE"/>
    <w:rsid w:val="003A202A"/>
    <w:rsid w:val="003A2495"/>
    <w:rsid w:val="003A329B"/>
    <w:rsid w:val="003A34F9"/>
    <w:rsid w:val="003A3505"/>
    <w:rsid w:val="003A369D"/>
    <w:rsid w:val="003A3976"/>
    <w:rsid w:val="003A66AE"/>
    <w:rsid w:val="003A7553"/>
    <w:rsid w:val="003A7587"/>
    <w:rsid w:val="003A7CB5"/>
    <w:rsid w:val="003B02E7"/>
    <w:rsid w:val="003B1781"/>
    <w:rsid w:val="003B6401"/>
    <w:rsid w:val="003B66AC"/>
    <w:rsid w:val="003B6F57"/>
    <w:rsid w:val="003C055A"/>
    <w:rsid w:val="003C1C35"/>
    <w:rsid w:val="003C22DE"/>
    <w:rsid w:val="003C532B"/>
    <w:rsid w:val="003C669D"/>
    <w:rsid w:val="003C69BA"/>
    <w:rsid w:val="003C75D1"/>
    <w:rsid w:val="003C7A77"/>
    <w:rsid w:val="003D0934"/>
    <w:rsid w:val="003D18D6"/>
    <w:rsid w:val="003D2055"/>
    <w:rsid w:val="003D208A"/>
    <w:rsid w:val="003D20B6"/>
    <w:rsid w:val="003D31EA"/>
    <w:rsid w:val="003D565B"/>
    <w:rsid w:val="003D67AE"/>
    <w:rsid w:val="003D6A31"/>
    <w:rsid w:val="003D7BA7"/>
    <w:rsid w:val="003D7E9C"/>
    <w:rsid w:val="003E0D05"/>
    <w:rsid w:val="003E0E1F"/>
    <w:rsid w:val="003E28F1"/>
    <w:rsid w:val="003E3397"/>
    <w:rsid w:val="003E3BA2"/>
    <w:rsid w:val="003E4619"/>
    <w:rsid w:val="003E530E"/>
    <w:rsid w:val="003E571F"/>
    <w:rsid w:val="003F0015"/>
    <w:rsid w:val="003F0FE1"/>
    <w:rsid w:val="003F23A6"/>
    <w:rsid w:val="003F452E"/>
    <w:rsid w:val="003F533C"/>
    <w:rsid w:val="003F7448"/>
    <w:rsid w:val="00401BA3"/>
    <w:rsid w:val="00401C60"/>
    <w:rsid w:val="00401F57"/>
    <w:rsid w:val="004032C7"/>
    <w:rsid w:val="00410AAD"/>
    <w:rsid w:val="004120BE"/>
    <w:rsid w:val="00413418"/>
    <w:rsid w:val="00414176"/>
    <w:rsid w:val="004150EC"/>
    <w:rsid w:val="004156DF"/>
    <w:rsid w:val="00415F33"/>
    <w:rsid w:val="0042077F"/>
    <w:rsid w:val="00423553"/>
    <w:rsid w:val="00427CD6"/>
    <w:rsid w:val="00431192"/>
    <w:rsid w:val="0043345A"/>
    <w:rsid w:val="0043348E"/>
    <w:rsid w:val="00436628"/>
    <w:rsid w:val="00440149"/>
    <w:rsid w:val="004418BD"/>
    <w:rsid w:val="00441E00"/>
    <w:rsid w:val="004436BC"/>
    <w:rsid w:val="00446038"/>
    <w:rsid w:val="004463AB"/>
    <w:rsid w:val="00451D0F"/>
    <w:rsid w:val="004528E1"/>
    <w:rsid w:val="00453AC5"/>
    <w:rsid w:val="004549B7"/>
    <w:rsid w:val="00454FB6"/>
    <w:rsid w:val="00457335"/>
    <w:rsid w:val="00460B1C"/>
    <w:rsid w:val="00460B64"/>
    <w:rsid w:val="00462BF8"/>
    <w:rsid w:val="00462DF7"/>
    <w:rsid w:val="004631D3"/>
    <w:rsid w:val="00463C8B"/>
    <w:rsid w:val="00464803"/>
    <w:rsid w:val="00464B2F"/>
    <w:rsid w:val="00465E2A"/>
    <w:rsid w:val="00466F71"/>
    <w:rsid w:val="00470637"/>
    <w:rsid w:val="00471420"/>
    <w:rsid w:val="00471F9E"/>
    <w:rsid w:val="00472499"/>
    <w:rsid w:val="00472F7A"/>
    <w:rsid w:val="004732E2"/>
    <w:rsid w:val="00473B08"/>
    <w:rsid w:val="00475A02"/>
    <w:rsid w:val="00475F16"/>
    <w:rsid w:val="00477384"/>
    <w:rsid w:val="00480714"/>
    <w:rsid w:val="00485775"/>
    <w:rsid w:val="004908BF"/>
    <w:rsid w:val="004915F7"/>
    <w:rsid w:val="00493610"/>
    <w:rsid w:val="00493631"/>
    <w:rsid w:val="00493B8C"/>
    <w:rsid w:val="004944BE"/>
    <w:rsid w:val="004951A3"/>
    <w:rsid w:val="0049582A"/>
    <w:rsid w:val="004A1CD4"/>
    <w:rsid w:val="004A242C"/>
    <w:rsid w:val="004A29AF"/>
    <w:rsid w:val="004A410B"/>
    <w:rsid w:val="004A4363"/>
    <w:rsid w:val="004A4B78"/>
    <w:rsid w:val="004A716B"/>
    <w:rsid w:val="004A7D6F"/>
    <w:rsid w:val="004B38B7"/>
    <w:rsid w:val="004B5087"/>
    <w:rsid w:val="004B6C65"/>
    <w:rsid w:val="004B7994"/>
    <w:rsid w:val="004C0285"/>
    <w:rsid w:val="004C19A9"/>
    <w:rsid w:val="004C3DF1"/>
    <w:rsid w:val="004C459A"/>
    <w:rsid w:val="004C5353"/>
    <w:rsid w:val="004D0838"/>
    <w:rsid w:val="004D0EB4"/>
    <w:rsid w:val="004D1309"/>
    <w:rsid w:val="004D2044"/>
    <w:rsid w:val="004D3ED7"/>
    <w:rsid w:val="004D60EB"/>
    <w:rsid w:val="004E1694"/>
    <w:rsid w:val="004E294F"/>
    <w:rsid w:val="004E3084"/>
    <w:rsid w:val="004E3661"/>
    <w:rsid w:val="004E4190"/>
    <w:rsid w:val="004E649D"/>
    <w:rsid w:val="004E6CEF"/>
    <w:rsid w:val="004E7061"/>
    <w:rsid w:val="004F03FD"/>
    <w:rsid w:val="004F3A47"/>
    <w:rsid w:val="004F4813"/>
    <w:rsid w:val="004F4BE2"/>
    <w:rsid w:val="00501B25"/>
    <w:rsid w:val="005024F8"/>
    <w:rsid w:val="00503479"/>
    <w:rsid w:val="00504ED4"/>
    <w:rsid w:val="00506779"/>
    <w:rsid w:val="005118BC"/>
    <w:rsid w:val="00511F69"/>
    <w:rsid w:val="00514751"/>
    <w:rsid w:val="00517359"/>
    <w:rsid w:val="00517AF2"/>
    <w:rsid w:val="00517EC4"/>
    <w:rsid w:val="0052090D"/>
    <w:rsid w:val="00524B12"/>
    <w:rsid w:val="005253A3"/>
    <w:rsid w:val="00525FB8"/>
    <w:rsid w:val="00525FB9"/>
    <w:rsid w:val="005260AC"/>
    <w:rsid w:val="00526B9D"/>
    <w:rsid w:val="005312E9"/>
    <w:rsid w:val="005321CE"/>
    <w:rsid w:val="00532946"/>
    <w:rsid w:val="00535AEE"/>
    <w:rsid w:val="00536D7D"/>
    <w:rsid w:val="0053754F"/>
    <w:rsid w:val="00540FE3"/>
    <w:rsid w:val="00541186"/>
    <w:rsid w:val="0054333E"/>
    <w:rsid w:val="00543A32"/>
    <w:rsid w:val="0054519D"/>
    <w:rsid w:val="0054569C"/>
    <w:rsid w:val="0054726F"/>
    <w:rsid w:val="00547E6C"/>
    <w:rsid w:val="005513E5"/>
    <w:rsid w:val="00554E80"/>
    <w:rsid w:val="00556198"/>
    <w:rsid w:val="005566F3"/>
    <w:rsid w:val="0055769E"/>
    <w:rsid w:val="005576BF"/>
    <w:rsid w:val="00560FB3"/>
    <w:rsid w:val="0056153E"/>
    <w:rsid w:val="005645C7"/>
    <w:rsid w:val="0056539F"/>
    <w:rsid w:val="00566B80"/>
    <w:rsid w:val="0056743E"/>
    <w:rsid w:val="0057045C"/>
    <w:rsid w:val="00570FCC"/>
    <w:rsid w:val="005725F0"/>
    <w:rsid w:val="0057324A"/>
    <w:rsid w:val="005743D5"/>
    <w:rsid w:val="00575173"/>
    <w:rsid w:val="005754AE"/>
    <w:rsid w:val="00576D58"/>
    <w:rsid w:val="00577328"/>
    <w:rsid w:val="0058073D"/>
    <w:rsid w:val="00580781"/>
    <w:rsid w:val="00582F00"/>
    <w:rsid w:val="00585DF2"/>
    <w:rsid w:val="00586D59"/>
    <w:rsid w:val="0058700C"/>
    <w:rsid w:val="00587772"/>
    <w:rsid w:val="00590033"/>
    <w:rsid w:val="0059220D"/>
    <w:rsid w:val="00592450"/>
    <w:rsid w:val="0059264C"/>
    <w:rsid w:val="00594E41"/>
    <w:rsid w:val="005963D9"/>
    <w:rsid w:val="005A447A"/>
    <w:rsid w:val="005A4944"/>
    <w:rsid w:val="005A5C30"/>
    <w:rsid w:val="005A694B"/>
    <w:rsid w:val="005A6B67"/>
    <w:rsid w:val="005A7247"/>
    <w:rsid w:val="005A7BE4"/>
    <w:rsid w:val="005B468D"/>
    <w:rsid w:val="005B4D02"/>
    <w:rsid w:val="005B640D"/>
    <w:rsid w:val="005B6B8D"/>
    <w:rsid w:val="005C059F"/>
    <w:rsid w:val="005C0866"/>
    <w:rsid w:val="005C1DD8"/>
    <w:rsid w:val="005C2001"/>
    <w:rsid w:val="005C326B"/>
    <w:rsid w:val="005C32DE"/>
    <w:rsid w:val="005C5F17"/>
    <w:rsid w:val="005C6FCF"/>
    <w:rsid w:val="005D0E6F"/>
    <w:rsid w:val="005D2335"/>
    <w:rsid w:val="005D7387"/>
    <w:rsid w:val="005D7864"/>
    <w:rsid w:val="005D7C59"/>
    <w:rsid w:val="005E1C34"/>
    <w:rsid w:val="005E1D9B"/>
    <w:rsid w:val="005E22C7"/>
    <w:rsid w:val="005E3875"/>
    <w:rsid w:val="005E48DC"/>
    <w:rsid w:val="005E5CC2"/>
    <w:rsid w:val="005E60D0"/>
    <w:rsid w:val="005E7253"/>
    <w:rsid w:val="005F09C7"/>
    <w:rsid w:val="005F157B"/>
    <w:rsid w:val="005F230C"/>
    <w:rsid w:val="005F4002"/>
    <w:rsid w:val="005F4624"/>
    <w:rsid w:val="005F4E21"/>
    <w:rsid w:val="005F7968"/>
    <w:rsid w:val="005F7BB7"/>
    <w:rsid w:val="00604B9C"/>
    <w:rsid w:val="00604C48"/>
    <w:rsid w:val="006075C2"/>
    <w:rsid w:val="00607976"/>
    <w:rsid w:val="00611A79"/>
    <w:rsid w:val="006124F4"/>
    <w:rsid w:val="00614F16"/>
    <w:rsid w:val="00616340"/>
    <w:rsid w:val="00616DF2"/>
    <w:rsid w:val="00616E83"/>
    <w:rsid w:val="006172D8"/>
    <w:rsid w:val="00617400"/>
    <w:rsid w:val="00621D3C"/>
    <w:rsid w:val="0062206F"/>
    <w:rsid w:val="006221E0"/>
    <w:rsid w:val="006240E3"/>
    <w:rsid w:val="00624E1D"/>
    <w:rsid w:val="00625052"/>
    <w:rsid w:val="00634D35"/>
    <w:rsid w:val="0063583D"/>
    <w:rsid w:val="006371D7"/>
    <w:rsid w:val="0064142B"/>
    <w:rsid w:val="00646138"/>
    <w:rsid w:val="0064653D"/>
    <w:rsid w:val="00647952"/>
    <w:rsid w:val="006531CB"/>
    <w:rsid w:val="00653A20"/>
    <w:rsid w:val="00655C73"/>
    <w:rsid w:val="00655F82"/>
    <w:rsid w:val="00656F06"/>
    <w:rsid w:val="00661036"/>
    <w:rsid w:val="006619C7"/>
    <w:rsid w:val="00662C1F"/>
    <w:rsid w:val="00662E10"/>
    <w:rsid w:val="00663FEE"/>
    <w:rsid w:val="00664351"/>
    <w:rsid w:val="00665060"/>
    <w:rsid w:val="006676B4"/>
    <w:rsid w:val="00667919"/>
    <w:rsid w:val="00670D8A"/>
    <w:rsid w:val="006713CA"/>
    <w:rsid w:val="00671CFE"/>
    <w:rsid w:val="00672311"/>
    <w:rsid w:val="00672700"/>
    <w:rsid w:val="00672718"/>
    <w:rsid w:val="0067315C"/>
    <w:rsid w:val="006737F9"/>
    <w:rsid w:val="00673B74"/>
    <w:rsid w:val="00675287"/>
    <w:rsid w:val="0067677C"/>
    <w:rsid w:val="00681B6A"/>
    <w:rsid w:val="00682EFB"/>
    <w:rsid w:val="00684795"/>
    <w:rsid w:val="00684B91"/>
    <w:rsid w:val="00684BCD"/>
    <w:rsid w:val="00691F2D"/>
    <w:rsid w:val="006922F8"/>
    <w:rsid w:val="00692719"/>
    <w:rsid w:val="00693FBD"/>
    <w:rsid w:val="006949B9"/>
    <w:rsid w:val="00697539"/>
    <w:rsid w:val="006A2306"/>
    <w:rsid w:val="006A2372"/>
    <w:rsid w:val="006A2D71"/>
    <w:rsid w:val="006A2DE7"/>
    <w:rsid w:val="006A3E38"/>
    <w:rsid w:val="006A4FC6"/>
    <w:rsid w:val="006B2129"/>
    <w:rsid w:val="006B357B"/>
    <w:rsid w:val="006B3CCE"/>
    <w:rsid w:val="006B47D1"/>
    <w:rsid w:val="006B5A1B"/>
    <w:rsid w:val="006B620D"/>
    <w:rsid w:val="006B75EA"/>
    <w:rsid w:val="006C1279"/>
    <w:rsid w:val="006C2961"/>
    <w:rsid w:val="006C3244"/>
    <w:rsid w:val="006C3FD9"/>
    <w:rsid w:val="006C5E11"/>
    <w:rsid w:val="006C6364"/>
    <w:rsid w:val="006C6B29"/>
    <w:rsid w:val="006D04F9"/>
    <w:rsid w:val="006D23C0"/>
    <w:rsid w:val="006D309C"/>
    <w:rsid w:val="006D317F"/>
    <w:rsid w:val="006D65DF"/>
    <w:rsid w:val="006D671C"/>
    <w:rsid w:val="006D75EC"/>
    <w:rsid w:val="006E0BFE"/>
    <w:rsid w:val="006E24E0"/>
    <w:rsid w:val="006E3D1C"/>
    <w:rsid w:val="006E4F71"/>
    <w:rsid w:val="006E6722"/>
    <w:rsid w:val="006E6792"/>
    <w:rsid w:val="006E6822"/>
    <w:rsid w:val="006F02D3"/>
    <w:rsid w:val="006F1D6D"/>
    <w:rsid w:val="006F28C6"/>
    <w:rsid w:val="006F2C99"/>
    <w:rsid w:val="006F3495"/>
    <w:rsid w:val="006F79E0"/>
    <w:rsid w:val="007017CA"/>
    <w:rsid w:val="00703929"/>
    <w:rsid w:val="007058FA"/>
    <w:rsid w:val="007061F4"/>
    <w:rsid w:val="007068B5"/>
    <w:rsid w:val="00707CC0"/>
    <w:rsid w:val="00707E1F"/>
    <w:rsid w:val="0071067F"/>
    <w:rsid w:val="00711091"/>
    <w:rsid w:val="007155F0"/>
    <w:rsid w:val="0071630B"/>
    <w:rsid w:val="0071768E"/>
    <w:rsid w:val="0072224D"/>
    <w:rsid w:val="00722B08"/>
    <w:rsid w:val="0072332B"/>
    <w:rsid w:val="0072358E"/>
    <w:rsid w:val="00723C7F"/>
    <w:rsid w:val="007246F9"/>
    <w:rsid w:val="00725701"/>
    <w:rsid w:val="00725934"/>
    <w:rsid w:val="007303B3"/>
    <w:rsid w:val="007312FF"/>
    <w:rsid w:val="007313DC"/>
    <w:rsid w:val="0073738B"/>
    <w:rsid w:val="0073761F"/>
    <w:rsid w:val="00740796"/>
    <w:rsid w:val="00740CDC"/>
    <w:rsid w:val="0074190F"/>
    <w:rsid w:val="00743B71"/>
    <w:rsid w:val="00746DDF"/>
    <w:rsid w:val="00747E17"/>
    <w:rsid w:val="00751925"/>
    <w:rsid w:val="00752070"/>
    <w:rsid w:val="00753A82"/>
    <w:rsid w:val="007574FE"/>
    <w:rsid w:val="0076032E"/>
    <w:rsid w:val="00760C71"/>
    <w:rsid w:val="00762894"/>
    <w:rsid w:val="00763E49"/>
    <w:rsid w:val="00765650"/>
    <w:rsid w:val="0076729D"/>
    <w:rsid w:val="00767ABC"/>
    <w:rsid w:val="00767DEC"/>
    <w:rsid w:val="00767E29"/>
    <w:rsid w:val="00770C8A"/>
    <w:rsid w:val="00771725"/>
    <w:rsid w:val="00771B93"/>
    <w:rsid w:val="007720A4"/>
    <w:rsid w:val="0077398D"/>
    <w:rsid w:val="007801B2"/>
    <w:rsid w:val="007829BF"/>
    <w:rsid w:val="007830FC"/>
    <w:rsid w:val="0078401F"/>
    <w:rsid w:val="00784442"/>
    <w:rsid w:val="007915F3"/>
    <w:rsid w:val="00792007"/>
    <w:rsid w:val="00793310"/>
    <w:rsid w:val="00795197"/>
    <w:rsid w:val="007979F1"/>
    <w:rsid w:val="007A0A9B"/>
    <w:rsid w:val="007A2E92"/>
    <w:rsid w:val="007A59BE"/>
    <w:rsid w:val="007A6816"/>
    <w:rsid w:val="007A6B28"/>
    <w:rsid w:val="007B0A49"/>
    <w:rsid w:val="007B3A37"/>
    <w:rsid w:val="007B430A"/>
    <w:rsid w:val="007B4AC2"/>
    <w:rsid w:val="007B748F"/>
    <w:rsid w:val="007B7FDF"/>
    <w:rsid w:val="007C3AB4"/>
    <w:rsid w:val="007C4B8C"/>
    <w:rsid w:val="007C5323"/>
    <w:rsid w:val="007C65D2"/>
    <w:rsid w:val="007C72DB"/>
    <w:rsid w:val="007C7CC7"/>
    <w:rsid w:val="007D037D"/>
    <w:rsid w:val="007D194C"/>
    <w:rsid w:val="007D1E0E"/>
    <w:rsid w:val="007D49E1"/>
    <w:rsid w:val="007D6CAC"/>
    <w:rsid w:val="007D6FB9"/>
    <w:rsid w:val="007E0DD7"/>
    <w:rsid w:val="007E3E22"/>
    <w:rsid w:val="007E4CC3"/>
    <w:rsid w:val="007E4E8A"/>
    <w:rsid w:val="007E5D90"/>
    <w:rsid w:val="007E5ECE"/>
    <w:rsid w:val="007E622B"/>
    <w:rsid w:val="007E6446"/>
    <w:rsid w:val="007F35C0"/>
    <w:rsid w:val="007F36AF"/>
    <w:rsid w:val="007F3DA7"/>
    <w:rsid w:val="007F4440"/>
    <w:rsid w:val="007F6AB5"/>
    <w:rsid w:val="00801B07"/>
    <w:rsid w:val="00802A23"/>
    <w:rsid w:val="00803402"/>
    <w:rsid w:val="008034A1"/>
    <w:rsid w:val="00804433"/>
    <w:rsid w:val="00804538"/>
    <w:rsid w:val="00804FCE"/>
    <w:rsid w:val="008061E6"/>
    <w:rsid w:val="0080644D"/>
    <w:rsid w:val="00811105"/>
    <w:rsid w:val="00812115"/>
    <w:rsid w:val="00812307"/>
    <w:rsid w:val="0081233A"/>
    <w:rsid w:val="00813704"/>
    <w:rsid w:val="00813E6A"/>
    <w:rsid w:val="00815EE5"/>
    <w:rsid w:val="00816E7C"/>
    <w:rsid w:val="0081769D"/>
    <w:rsid w:val="008176FD"/>
    <w:rsid w:val="00817754"/>
    <w:rsid w:val="00821072"/>
    <w:rsid w:val="0082232E"/>
    <w:rsid w:val="00822CDE"/>
    <w:rsid w:val="00823F2C"/>
    <w:rsid w:val="0082551F"/>
    <w:rsid w:val="008262E9"/>
    <w:rsid w:val="008269C1"/>
    <w:rsid w:val="00826DE9"/>
    <w:rsid w:val="0082777C"/>
    <w:rsid w:val="008300DE"/>
    <w:rsid w:val="00830F23"/>
    <w:rsid w:val="0083119A"/>
    <w:rsid w:val="00832524"/>
    <w:rsid w:val="00832707"/>
    <w:rsid w:val="00833074"/>
    <w:rsid w:val="00834ED0"/>
    <w:rsid w:val="00836CFD"/>
    <w:rsid w:val="00840722"/>
    <w:rsid w:val="00842D3E"/>
    <w:rsid w:val="008434DD"/>
    <w:rsid w:val="00843F81"/>
    <w:rsid w:val="00845584"/>
    <w:rsid w:val="00846FCF"/>
    <w:rsid w:val="00850F2B"/>
    <w:rsid w:val="00851438"/>
    <w:rsid w:val="008515EA"/>
    <w:rsid w:val="00852082"/>
    <w:rsid w:val="00853588"/>
    <w:rsid w:val="00854343"/>
    <w:rsid w:val="00854793"/>
    <w:rsid w:val="008548CE"/>
    <w:rsid w:val="00854CD7"/>
    <w:rsid w:val="0086091D"/>
    <w:rsid w:val="00862182"/>
    <w:rsid w:val="00863001"/>
    <w:rsid w:val="00864408"/>
    <w:rsid w:val="00865C9C"/>
    <w:rsid w:val="0086639D"/>
    <w:rsid w:val="00867C6E"/>
    <w:rsid w:val="008707F1"/>
    <w:rsid w:val="00873556"/>
    <w:rsid w:val="00876DCB"/>
    <w:rsid w:val="00880629"/>
    <w:rsid w:val="008812B4"/>
    <w:rsid w:val="00881642"/>
    <w:rsid w:val="008816D6"/>
    <w:rsid w:val="008823DC"/>
    <w:rsid w:val="00884681"/>
    <w:rsid w:val="00885AD8"/>
    <w:rsid w:val="00885DCA"/>
    <w:rsid w:val="008874A6"/>
    <w:rsid w:val="0088780D"/>
    <w:rsid w:val="00890BBA"/>
    <w:rsid w:val="00891616"/>
    <w:rsid w:val="00894405"/>
    <w:rsid w:val="00895E40"/>
    <w:rsid w:val="00896BA3"/>
    <w:rsid w:val="00897151"/>
    <w:rsid w:val="00897832"/>
    <w:rsid w:val="00897BEC"/>
    <w:rsid w:val="008A0757"/>
    <w:rsid w:val="008A194C"/>
    <w:rsid w:val="008A1C49"/>
    <w:rsid w:val="008A2C3D"/>
    <w:rsid w:val="008A4951"/>
    <w:rsid w:val="008A509A"/>
    <w:rsid w:val="008A6120"/>
    <w:rsid w:val="008A767F"/>
    <w:rsid w:val="008B0245"/>
    <w:rsid w:val="008B0657"/>
    <w:rsid w:val="008B1398"/>
    <w:rsid w:val="008B1515"/>
    <w:rsid w:val="008B179E"/>
    <w:rsid w:val="008B17C0"/>
    <w:rsid w:val="008B18D9"/>
    <w:rsid w:val="008B2541"/>
    <w:rsid w:val="008B47C1"/>
    <w:rsid w:val="008B4962"/>
    <w:rsid w:val="008B5207"/>
    <w:rsid w:val="008B5B34"/>
    <w:rsid w:val="008B66D0"/>
    <w:rsid w:val="008B744B"/>
    <w:rsid w:val="008C0B97"/>
    <w:rsid w:val="008C13E4"/>
    <w:rsid w:val="008C392F"/>
    <w:rsid w:val="008C5387"/>
    <w:rsid w:val="008C5A33"/>
    <w:rsid w:val="008C6A40"/>
    <w:rsid w:val="008C7E09"/>
    <w:rsid w:val="008D0C44"/>
    <w:rsid w:val="008D6ABB"/>
    <w:rsid w:val="008D6B09"/>
    <w:rsid w:val="008D7FDE"/>
    <w:rsid w:val="008E08EA"/>
    <w:rsid w:val="008E2968"/>
    <w:rsid w:val="008E2BDA"/>
    <w:rsid w:val="008E2F42"/>
    <w:rsid w:val="008E6AD1"/>
    <w:rsid w:val="008F0826"/>
    <w:rsid w:val="008F0947"/>
    <w:rsid w:val="008F1C64"/>
    <w:rsid w:val="008F25BD"/>
    <w:rsid w:val="008F2D8A"/>
    <w:rsid w:val="008F46AF"/>
    <w:rsid w:val="008F4ED1"/>
    <w:rsid w:val="008F598E"/>
    <w:rsid w:val="008F5C14"/>
    <w:rsid w:val="008F6708"/>
    <w:rsid w:val="008F6987"/>
    <w:rsid w:val="00900516"/>
    <w:rsid w:val="009010D8"/>
    <w:rsid w:val="00901BE0"/>
    <w:rsid w:val="00902D93"/>
    <w:rsid w:val="00902E89"/>
    <w:rsid w:val="00903D57"/>
    <w:rsid w:val="0090546F"/>
    <w:rsid w:val="00906EC8"/>
    <w:rsid w:val="00910C91"/>
    <w:rsid w:val="00911C8B"/>
    <w:rsid w:val="00912554"/>
    <w:rsid w:val="009128B2"/>
    <w:rsid w:val="00912C57"/>
    <w:rsid w:val="009138B8"/>
    <w:rsid w:val="0091497B"/>
    <w:rsid w:val="009160EB"/>
    <w:rsid w:val="00917BA8"/>
    <w:rsid w:val="00920C3D"/>
    <w:rsid w:val="00921C28"/>
    <w:rsid w:val="009224AE"/>
    <w:rsid w:val="00923FE6"/>
    <w:rsid w:val="00924143"/>
    <w:rsid w:val="00926823"/>
    <w:rsid w:val="0092698D"/>
    <w:rsid w:val="00930231"/>
    <w:rsid w:val="00931CB3"/>
    <w:rsid w:val="00932AAF"/>
    <w:rsid w:val="00932AEA"/>
    <w:rsid w:val="009332DA"/>
    <w:rsid w:val="00934183"/>
    <w:rsid w:val="009353D5"/>
    <w:rsid w:val="00935B2B"/>
    <w:rsid w:val="00941B52"/>
    <w:rsid w:val="00942504"/>
    <w:rsid w:val="00945F03"/>
    <w:rsid w:val="0094768A"/>
    <w:rsid w:val="009520DD"/>
    <w:rsid w:val="009523E8"/>
    <w:rsid w:val="00952630"/>
    <w:rsid w:val="00954114"/>
    <w:rsid w:val="00954615"/>
    <w:rsid w:val="00954B83"/>
    <w:rsid w:val="009625B0"/>
    <w:rsid w:val="00964F8B"/>
    <w:rsid w:val="00967459"/>
    <w:rsid w:val="00971953"/>
    <w:rsid w:val="00971FE9"/>
    <w:rsid w:val="009727B3"/>
    <w:rsid w:val="00972E5F"/>
    <w:rsid w:val="00973DD5"/>
    <w:rsid w:val="0097545A"/>
    <w:rsid w:val="0097589D"/>
    <w:rsid w:val="00980DAB"/>
    <w:rsid w:val="00981E81"/>
    <w:rsid w:val="0098418C"/>
    <w:rsid w:val="00984F50"/>
    <w:rsid w:val="00985FD9"/>
    <w:rsid w:val="00991DEC"/>
    <w:rsid w:val="00992B36"/>
    <w:rsid w:val="009930D3"/>
    <w:rsid w:val="0099391F"/>
    <w:rsid w:val="00993F47"/>
    <w:rsid w:val="00995A36"/>
    <w:rsid w:val="00996A2F"/>
    <w:rsid w:val="0099756E"/>
    <w:rsid w:val="009A0A04"/>
    <w:rsid w:val="009A1C13"/>
    <w:rsid w:val="009A20F4"/>
    <w:rsid w:val="009A34C3"/>
    <w:rsid w:val="009A35F1"/>
    <w:rsid w:val="009A39A9"/>
    <w:rsid w:val="009A4464"/>
    <w:rsid w:val="009A56E6"/>
    <w:rsid w:val="009A72EA"/>
    <w:rsid w:val="009A7685"/>
    <w:rsid w:val="009B1356"/>
    <w:rsid w:val="009B1492"/>
    <w:rsid w:val="009B2F9A"/>
    <w:rsid w:val="009B7B29"/>
    <w:rsid w:val="009C5728"/>
    <w:rsid w:val="009D0674"/>
    <w:rsid w:val="009D189F"/>
    <w:rsid w:val="009D2D42"/>
    <w:rsid w:val="009D4A95"/>
    <w:rsid w:val="009D51A4"/>
    <w:rsid w:val="009D51BE"/>
    <w:rsid w:val="009D5AB4"/>
    <w:rsid w:val="009D6814"/>
    <w:rsid w:val="009E047E"/>
    <w:rsid w:val="009E3642"/>
    <w:rsid w:val="009E4290"/>
    <w:rsid w:val="009E4BE9"/>
    <w:rsid w:val="009E6B48"/>
    <w:rsid w:val="009E77E7"/>
    <w:rsid w:val="009F0F15"/>
    <w:rsid w:val="009F11DB"/>
    <w:rsid w:val="009F1326"/>
    <w:rsid w:val="009F2A81"/>
    <w:rsid w:val="009F2FE1"/>
    <w:rsid w:val="009F3396"/>
    <w:rsid w:val="009F5450"/>
    <w:rsid w:val="009F5FF9"/>
    <w:rsid w:val="009F74DF"/>
    <w:rsid w:val="00A0001C"/>
    <w:rsid w:val="00A013D7"/>
    <w:rsid w:val="00A0247C"/>
    <w:rsid w:val="00A029AF"/>
    <w:rsid w:val="00A034F0"/>
    <w:rsid w:val="00A038EE"/>
    <w:rsid w:val="00A0669C"/>
    <w:rsid w:val="00A112D2"/>
    <w:rsid w:val="00A1154C"/>
    <w:rsid w:val="00A11E2E"/>
    <w:rsid w:val="00A138DC"/>
    <w:rsid w:val="00A13EEC"/>
    <w:rsid w:val="00A14F0E"/>
    <w:rsid w:val="00A20964"/>
    <w:rsid w:val="00A21A2F"/>
    <w:rsid w:val="00A23094"/>
    <w:rsid w:val="00A244EB"/>
    <w:rsid w:val="00A25560"/>
    <w:rsid w:val="00A25808"/>
    <w:rsid w:val="00A25FFD"/>
    <w:rsid w:val="00A26063"/>
    <w:rsid w:val="00A26ED3"/>
    <w:rsid w:val="00A27513"/>
    <w:rsid w:val="00A30026"/>
    <w:rsid w:val="00A323A2"/>
    <w:rsid w:val="00A41823"/>
    <w:rsid w:val="00A45645"/>
    <w:rsid w:val="00A45C6B"/>
    <w:rsid w:val="00A50565"/>
    <w:rsid w:val="00A5179C"/>
    <w:rsid w:val="00A53461"/>
    <w:rsid w:val="00A53B36"/>
    <w:rsid w:val="00A54EF0"/>
    <w:rsid w:val="00A572A7"/>
    <w:rsid w:val="00A57487"/>
    <w:rsid w:val="00A575C1"/>
    <w:rsid w:val="00A5783C"/>
    <w:rsid w:val="00A60BC7"/>
    <w:rsid w:val="00A6115A"/>
    <w:rsid w:val="00A64AB5"/>
    <w:rsid w:val="00A6541E"/>
    <w:rsid w:val="00A654FB"/>
    <w:rsid w:val="00A667E3"/>
    <w:rsid w:val="00A66AA8"/>
    <w:rsid w:val="00A66FBA"/>
    <w:rsid w:val="00A67640"/>
    <w:rsid w:val="00A716E2"/>
    <w:rsid w:val="00A724B7"/>
    <w:rsid w:val="00A73F74"/>
    <w:rsid w:val="00A744F8"/>
    <w:rsid w:val="00A74C8A"/>
    <w:rsid w:val="00A75240"/>
    <w:rsid w:val="00A7787E"/>
    <w:rsid w:val="00A82291"/>
    <w:rsid w:val="00A82839"/>
    <w:rsid w:val="00A833CF"/>
    <w:rsid w:val="00A8380A"/>
    <w:rsid w:val="00A84E7A"/>
    <w:rsid w:val="00A859CD"/>
    <w:rsid w:val="00A8630E"/>
    <w:rsid w:val="00A87884"/>
    <w:rsid w:val="00A91337"/>
    <w:rsid w:val="00A92984"/>
    <w:rsid w:val="00A94448"/>
    <w:rsid w:val="00A95DCE"/>
    <w:rsid w:val="00AA2ADA"/>
    <w:rsid w:val="00AA77AF"/>
    <w:rsid w:val="00AA7826"/>
    <w:rsid w:val="00AB0F40"/>
    <w:rsid w:val="00AB1805"/>
    <w:rsid w:val="00AB1C88"/>
    <w:rsid w:val="00AB20D1"/>
    <w:rsid w:val="00AB2967"/>
    <w:rsid w:val="00AB32B0"/>
    <w:rsid w:val="00AB5C42"/>
    <w:rsid w:val="00AB6003"/>
    <w:rsid w:val="00AB713B"/>
    <w:rsid w:val="00AC4F5B"/>
    <w:rsid w:val="00AC5AAD"/>
    <w:rsid w:val="00AD10F5"/>
    <w:rsid w:val="00AD1B2D"/>
    <w:rsid w:val="00AD1C75"/>
    <w:rsid w:val="00AD215F"/>
    <w:rsid w:val="00AD2386"/>
    <w:rsid w:val="00AD242F"/>
    <w:rsid w:val="00AD29C9"/>
    <w:rsid w:val="00AD2FC1"/>
    <w:rsid w:val="00AD4846"/>
    <w:rsid w:val="00AD4E02"/>
    <w:rsid w:val="00AD7FCD"/>
    <w:rsid w:val="00AE0B66"/>
    <w:rsid w:val="00AE0C4F"/>
    <w:rsid w:val="00AE1905"/>
    <w:rsid w:val="00AE2D16"/>
    <w:rsid w:val="00AE3273"/>
    <w:rsid w:val="00AE35F2"/>
    <w:rsid w:val="00AE761E"/>
    <w:rsid w:val="00AF0200"/>
    <w:rsid w:val="00AF2168"/>
    <w:rsid w:val="00AF2B06"/>
    <w:rsid w:val="00AF3AA0"/>
    <w:rsid w:val="00AF4115"/>
    <w:rsid w:val="00AF618E"/>
    <w:rsid w:val="00AF6366"/>
    <w:rsid w:val="00B00873"/>
    <w:rsid w:val="00B02354"/>
    <w:rsid w:val="00B04991"/>
    <w:rsid w:val="00B04F19"/>
    <w:rsid w:val="00B0734C"/>
    <w:rsid w:val="00B1057D"/>
    <w:rsid w:val="00B12483"/>
    <w:rsid w:val="00B127B7"/>
    <w:rsid w:val="00B12829"/>
    <w:rsid w:val="00B12B79"/>
    <w:rsid w:val="00B136BC"/>
    <w:rsid w:val="00B14BD1"/>
    <w:rsid w:val="00B174CC"/>
    <w:rsid w:val="00B22800"/>
    <w:rsid w:val="00B30CE9"/>
    <w:rsid w:val="00B31806"/>
    <w:rsid w:val="00B32D9E"/>
    <w:rsid w:val="00B33BD2"/>
    <w:rsid w:val="00B33C30"/>
    <w:rsid w:val="00B34DE3"/>
    <w:rsid w:val="00B3589B"/>
    <w:rsid w:val="00B367AA"/>
    <w:rsid w:val="00B36AD2"/>
    <w:rsid w:val="00B36DF6"/>
    <w:rsid w:val="00B40152"/>
    <w:rsid w:val="00B40CF5"/>
    <w:rsid w:val="00B41648"/>
    <w:rsid w:val="00B42A8E"/>
    <w:rsid w:val="00B43DB4"/>
    <w:rsid w:val="00B442E3"/>
    <w:rsid w:val="00B44D7E"/>
    <w:rsid w:val="00B46A32"/>
    <w:rsid w:val="00B508A3"/>
    <w:rsid w:val="00B52EED"/>
    <w:rsid w:val="00B54BCE"/>
    <w:rsid w:val="00B54E06"/>
    <w:rsid w:val="00B56587"/>
    <w:rsid w:val="00B607B3"/>
    <w:rsid w:val="00B6115F"/>
    <w:rsid w:val="00B615ED"/>
    <w:rsid w:val="00B61973"/>
    <w:rsid w:val="00B61DFA"/>
    <w:rsid w:val="00B70470"/>
    <w:rsid w:val="00B7119C"/>
    <w:rsid w:val="00B761D1"/>
    <w:rsid w:val="00B76C73"/>
    <w:rsid w:val="00B77C33"/>
    <w:rsid w:val="00B80304"/>
    <w:rsid w:val="00B80B87"/>
    <w:rsid w:val="00B814E2"/>
    <w:rsid w:val="00B83858"/>
    <w:rsid w:val="00B850A7"/>
    <w:rsid w:val="00B85224"/>
    <w:rsid w:val="00B87FDE"/>
    <w:rsid w:val="00B91DD5"/>
    <w:rsid w:val="00B91F97"/>
    <w:rsid w:val="00B93AF2"/>
    <w:rsid w:val="00B94020"/>
    <w:rsid w:val="00B9413B"/>
    <w:rsid w:val="00B95C5E"/>
    <w:rsid w:val="00B967A4"/>
    <w:rsid w:val="00B96AE3"/>
    <w:rsid w:val="00B9750D"/>
    <w:rsid w:val="00BA0274"/>
    <w:rsid w:val="00BA02B8"/>
    <w:rsid w:val="00BA0730"/>
    <w:rsid w:val="00BA2702"/>
    <w:rsid w:val="00BA3125"/>
    <w:rsid w:val="00BA3492"/>
    <w:rsid w:val="00BA3C7A"/>
    <w:rsid w:val="00BA476B"/>
    <w:rsid w:val="00BA4780"/>
    <w:rsid w:val="00BA7BEB"/>
    <w:rsid w:val="00BB12ED"/>
    <w:rsid w:val="00BB2C59"/>
    <w:rsid w:val="00BB39D0"/>
    <w:rsid w:val="00BB62BF"/>
    <w:rsid w:val="00BB6EF0"/>
    <w:rsid w:val="00BB7E01"/>
    <w:rsid w:val="00BC061A"/>
    <w:rsid w:val="00BC0B3A"/>
    <w:rsid w:val="00BC30E7"/>
    <w:rsid w:val="00BC4682"/>
    <w:rsid w:val="00BC74AB"/>
    <w:rsid w:val="00BD0049"/>
    <w:rsid w:val="00BD14B1"/>
    <w:rsid w:val="00BD1C68"/>
    <w:rsid w:val="00BD31FA"/>
    <w:rsid w:val="00BD460B"/>
    <w:rsid w:val="00BD6A2C"/>
    <w:rsid w:val="00BE17E7"/>
    <w:rsid w:val="00BE21ED"/>
    <w:rsid w:val="00BE713D"/>
    <w:rsid w:val="00BF1452"/>
    <w:rsid w:val="00BF2575"/>
    <w:rsid w:val="00BF288E"/>
    <w:rsid w:val="00BF2ABC"/>
    <w:rsid w:val="00BF439B"/>
    <w:rsid w:val="00BF46CE"/>
    <w:rsid w:val="00BF5186"/>
    <w:rsid w:val="00BF6042"/>
    <w:rsid w:val="00BF776D"/>
    <w:rsid w:val="00BF7CFC"/>
    <w:rsid w:val="00C0006D"/>
    <w:rsid w:val="00C02C10"/>
    <w:rsid w:val="00C0314F"/>
    <w:rsid w:val="00C06A17"/>
    <w:rsid w:val="00C07FCE"/>
    <w:rsid w:val="00C142B2"/>
    <w:rsid w:val="00C151FC"/>
    <w:rsid w:val="00C2176B"/>
    <w:rsid w:val="00C21D10"/>
    <w:rsid w:val="00C22D30"/>
    <w:rsid w:val="00C22E5D"/>
    <w:rsid w:val="00C22F78"/>
    <w:rsid w:val="00C25D3A"/>
    <w:rsid w:val="00C25FAA"/>
    <w:rsid w:val="00C2616F"/>
    <w:rsid w:val="00C26DA2"/>
    <w:rsid w:val="00C26F69"/>
    <w:rsid w:val="00C31011"/>
    <w:rsid w:val="00C316FE"/>
    <w:rsid w:val="00C325C2"/>
    <w:rsid w:val="00C362CB"/>
    <w:rsid w:val="00C371AE"/>
    <w:rsid w:val="00C375F4"/>
    <w:rsid w:val="00C4120F"/>
    <w:rsid w:val="00C4144C"/>
    <w:rsid w:val="00C41843"/>
    <w:rsid w:val="00C41F9B"/>
    <w:rsid w:val="00C42F6F"/>
    <w:rsid w:val="00C44A62"/>
    <w:rsid w:val="00C45FC8"/>
    <w:rsid w:val="00C47183"/>
    <w:rsid w:val="00C473FD"/>
    <w:rsid w:val="00C50E99"/>
    <w:rsid w:val="00C52C01"/>
    <w:rsid w:val="00C55D0A"/>
    <w:rsid w:val="00C5699C"/>
    <w:rsid w:val="00C601CB"/>
    <w:rsid w:val="00C607BA"/>
    <w:rsid w:val="00C61B3C"/>
    <w:rsid w:val="00C6218D"/>
    <w:rsid w:val="00C63753"/>
    <w:rsid w:val="00C64CF1"/>
    <w:rsid w:val="00C70BB9"/>
    <w:rsid w:val="00C70E1C"/>
    <w:rsid w:val="00C723E2"/>
    <w:rsid w:val="00C72A00"/>
    <w:rsid w:val="00C74D81"/>
    <w:rsid w:val="00C750EB"/>
    <w:rsid w:val="00C764AD"/>
    <w:rsid w:val="00C80557"/>
    <w:rsid w:val="00C80742"/>
    <w:rsid w:val="00C81F57"/>
    <w:rsid w:val="00C83483"/>
    <w:rsid w:val="00C848ED"/>
    <w:rsid w:val="00C84E0F"/>
    <w:rsid w:val="00C84F16"/>
    <w:rsid w:val="00C85149"/>
    <w:rsid w:val="00C8769F"/>
    <w:rsid w:val="00C90D30"/>
    <w:rsid w:val="00C9446D"/>
    <w:rsid w:val="00C9524A"/>
    <w:rsid w:val="00C95FDF"/>
    <w:rsid w:val="00C96BC1"/>
    <w:rsid w:val="00CA08A0"/>
    <w:rsid w:val="00CA1289"/>
    <w:rsid w:val="00CA34A8"/>
    <w:rsid w:val="00CA3921"/>
    <w:rsid w:val="00CA3EAD"/>
    <w:rsid w:val="00CA7060"/>
    <w:rsid w:val="00CA722C"/>
    <w:rsid w:val="00CA7339"/>
    <w:rsid w:val="00CB52A4"/>
    <w:rsid w:val="00CB5428"/>
    <w:rsid w:val="00CB6E14"/>
    <w:rsid w:val="00CB76B4"/>
    <w:rsid w:val="00CC10D9"/>
    <w:rsid w:val="00CC25EF"/>
    <w:rsid w:val="00CC2BA9"/>
    <w:rsid w:val="00CC63BD"/>
    <w:rsid w:val="00CD034A"/>
    <w:rsid w:val="00CD182D"/>
    <w:rsid w:val="00CD215B"/>
    <w:rsid w:val="00CD2678"/>
    <w:rsid w:val="00CD3003"/>
    <w:rsid w:val="00CD7647"/>
    <w:rsid w:val="00CD78BA"/>
    <w:rsid w:val="00CE0CD5"/>
    <w:rsid w:val="00CE1267"/>
    <w:rsid w:val="00CE3CFF"/>
    <w:rsid w:val="00CE3E2D"/>
    <w:rsid w:val="00CF0004"/>
    <w:rsid w:val="00CF0766"/>
    <w:rsid w:val="00CF0B58"/>
    <w:rsid w:val="00CF0B94"/>
    <w:rsid w:val="00CF25C5"/>
    <w:rsid w:val="00CF39ED"/>
    <w:rsid w:val="00CF473F"/>
    <w:rsid w:val="00CF4761"/>
    <w:rsid w:val="00D004F4"/>
    <w:rsid w:val="00D022E2"/>
    <w:rsid w:val="00D032D7"/>
    <w:rsid w:val="00D03B93"/>
    <w:rsid w:val="00D03FC9"/>
    <w:rsid w:val="00D06763"/>
    <w:rsid w:val="00D106DD"/>
    <w:rsid w:val="00D1131D"/>
    <w:rsid w:val="00D11EB3"/>
    <w:rsid w:val="00D12E5A"/>
    <w:rsid w:val="00D13722"/>
    <w:rsid w:val="00D140D8"/>
    <w:rsid w:val="00D15052"/>
    <w:rsid w:val="00D20A13"/>
    <w:rsid w:val="00D226DB"/>
    <w:rsid w:val="00D2522A"/>
    <w:rsid w:val="00D31E52"/>
    <w:rsid w:val="00D36DB0"/>
    <w:rsid w:val="00D36F9A"/>
    <w:rsid w:val="00D37846"/>
    <w:rsid w:val="00D41EF9"/>
    <w:rsid w:val="00D44E03"/>
    <w:rsid w:val="00D45A52"/>
    <w:rsid w:val="00D46928"/>
    <w:rsid w:val="00D51284"/>
    <w:rsid w:val="00D52817"/>
    <w:rsid w:val="00D53A68"/>
    <w:rsid w:val="00D53CE6"/>
    <w:rsid w:val="00D54671"/>
    <w:rsid w:val="00D577BF"/>
    <w:rsid w:val="00D62E08"/>
    <w:rsid w:val="00D63AF4"/>
    <w:rsid w:val="00D64138"/>
    <w:rsid w:val="00D64BD3"/>
    <w:rsid w:val="00D64C34"/>
    <w:rsid w:val="00D65219"/>
    <w:rsid w:val="00D66729"/>
    <w:rsid w:val="00D7071E"/>
    <w:rsid w:val="00D723E6"/>
    <w:rsid w:val="00D725F6"/>
    <w:rsid w:val="00D72B5B"/>
    <w:rsid w:val="00D73A6E"/>
    <w:rsid w:val="00D74011"/>
    <w:rsid w:val="00D75BE8"/>
    <w:rsid w:val="00D84244"/>
    <w:rsid w:val="00D8645E"/>
    <w:rsid w:val="00D8665C"/>
    <w:rsid w:val="00D86A82"/>
    <w:rsid w:val="00D87D02"/>
    <w:rsid w:val="00D91862"/>
    <w:rsid w:val="00D9295D"/>
    <w:rsid w:val="00D93C3D"/>
    <w:rsid w:val="00D94668"/>
    <w:rsid w:val="00D9720F"/>
    <w:rsid w:val="00D972C8"/>
    <w:rsid w:val="00DA01E5"/>
    <w:rsid w:val="00DA1F71"/>
    <w:rsid w:val="00DA29AF"/>
    <w:rsid w:val="00DA2A12"/>
    <w:rsid w:val="00DA3B30"/>
    <w:rsid w:val="00DA425A"/>
    <w:rsid w:val="00DA444C"/>
    <w:rsid w:val="00DA4CC6"/>
    <w:rsid w:val="00DA565E"/>
    <w:rsid w:val="00DA734F"/>
    <w:rsid w:val="00DA7DA2"/>
    <w:rsid w:val="00DB0A9B"/>
    <w:rsid w:val="00DB1DD1"/>
    <w:rsid w:val="00DB5530"/>
    <w:rsid w:val="00DB5837"/>
    <w:rsid w:val="00DB63E0"/>
    <w:rsid w:val="00DB6BFF"/>
    <w:rsid w:val="00DC2050"/>
    <w:rsid w:val="00DC2E49"/>
    <w:rsid w:val="00DC45F8"/>
    <w:rsid w:val="00DC5B2A"/>
    <w:rsid w:val="00DC5E17"/>
    <w:rsid w:val="00DC6184"/>
    <w:rsid w:val="00DD1E07"/>
    <w:rsid w:val="00DD290E"/>
    <w:rsid w:val="00DD3512"/>
    <w:rsid w:val="00DD52FA"/>
    <w:rsid w:val="00DE0EDB"/>
    <w:rsid w:val="00DE0EF1"/>
    <w:rsid w:val="00DE1313"/>
    <w:rsid w:val="00DE17B6"/>
    <w:rsid w:val="00DE17C0"/>
    <w:rsid w:val="00DE29F1"/>
    <w:rsid w:val="00DE4475"/>
    <w:rsid w:val="00DE5B25"/>
    <w:rsid w:val="00DF05A2"/>
    <w:rsid w:val="00DF12E8"/>
    <w:rsid w:val="00DF33C0"/>
    <w:rsid w:val="00DF39E7"/>
    <w:rsid w:val="00DF5C92"/>
    <w:rsid w:val="00DF70E6"/>
    <w:rsid w:val="00E00E55"/>
    <w:rsid w:val="00E022DE"/>
    <w:rsid w:val="00E030D3"/>
    <w:rsid w:val="00E041FD"/>
    <w:rsid w:val="00E04695"/>
    <w:rsid w:val="00E055F9"/>
    <w:rsid w:val="00E0675D"/>
    <w:rsid w:val="00E069AB"/>
    <w:rsid w:val="00E10616"/>
    <w:rsid w:val="00E11F98"/>
    <w:rsid w:val="00E14263"/>
    <w:rsid w:val="00E177B4"/>
    <w:rsid w:val="00E208BB"/>
    <w:rsid w:val="00E21A28"/>
    <w:rsid w:val="00E23691"/>
    <w:rsid w:val="00E26FB5"/>
    <w:rsid w:val="00E27483"/>
    <w:rsid w:val="00E3149C"/>
    <w:rsid w:val="00E3189B"/>
    <w:rsid w:val="00E3324E"/>
    <w:rsid w:val="00E33CAB"/>
    <w:rsid w:val="00E33F7A"/>
    <w:rsid w:val="00E34137"/>
    <w:rsid w:val="00E34D20"/>
    <w:rsid w:val="00E357CD"/>
    <w:rsid w:val="00E363F1"/>
    <w:rsid w:val="00E401A6"/>
    <w:rsid w:val="00E429F8"/>
    <w:rsid w:val="00E43492"/>
    <w:rsid w:val="00E449DB"/>
    <w:rsid w:val="00E46015"/>
    <w:rsid w:val="00E46181"/>
    <w:rsid w:val="00E47B62"/>
    <w:rsid w:val="00E53521"/>
    <w:rsid w:val="00E55CE9"/>
    <w:rsid w:val="00E56B98"/>
    <w:rsid w:val="00E626C2"/>
    <w:rsid w:val="00E62DBF"/>
    <w:rsid w:val="00E65F15"/>
    <w:rsid w:val="00E710FE"/>
    <w:rsid w:val="00E7190A"/>
    <w:rsid w:val="00E74319"/>
    <w:rsid w:val="00E74AB4"/>
    <w:rsid w:val="00E74C2B"/>
    <w:rsid w:val="00E7647F"/>
    <w:rsid w:val="00E800C4"/>
    <w:rsid w:val="00E8070A"/>
    <w:rsid w:val="00E81999"/>
    <w:rsid w:val="00E81D2A"/>
    <w:rsid w:val="00E82369"/>
    <w:rsid w:val="00E8275F"/>
    <w:rsid w:val="00E834E2"/>
    <w:rsid w:val="00E837C0"/>
    <w:rsid w:val="00E8494D"/>
    <w:rsid w:val="00E854ED"/>
    <w:rsid w:val="00E85DE6"/>
    <w:rsid w:val="00E91EEA"/>
    <w:rsid w:val="00E92467"/>
    <w:rsid w:val="00E92CD4"/>
    <w:rsid w:val="00E93165"/>
    <w:rsid w:val="00E935FA"/>
    <w:rsid w:val="00E9657F"/>
    <w:rsid w:val="00E96B0C"/>
    <w:rsid w:val="00E97A23"/>
    <w:rsid w:val="00EA0DD3"/>
    <w:rsid w:val="00EA1A06"/>
    <w:rsid w:val="00EA1D2D"/>
    <w:rsid w:val="00EA1EC4"/>
    <w:rsid w:val="00EA2418"/>
    <w:rsid w:val="00EA2911"/>
    <w:rsid w:val="00EA4403"/>
    <w:rsid w:val="00EA5F72"/>
    <w:rsid w:val="00EB104A"/>
    <w:rsid w:val="00EB1211"/>
    <w:rsid w:val="00EB5C73"/>
    <w:rsid w:val="00EC202B"/>
    <w:rsid w:val="00EC4D00"/>
    <w:rsid w:val="00EC531A"/>
    <w:rsid w:val="00EC70E5"/>
    <w:rsid w:val="00ED0E02"/>
    <w:rsid w:val="00ED1B60"/>
    <w:rsid w:val="00ED1FCF"/>
    <w:rsid w:val="00ED24C6"/>
    <w:rsid w:val="00EE3BCB"/>
    <w:rsid w:val="00EE41BC"/>
    <w:rsid w:val="00EE767D"/>
    <w:rsid w:val="00EF17FC"/>
    <w:rsid w:val="00EF1B2B"/>
    <w:rsid w:val="00EF2AC5"/>
    <w:rsid w:val="00EF3BFD"/>
    <w:rsid w:val="00EF5B12"/>
    <w:rsid w:val="00EF72C2"/>
    <w:rsid w:val="00F05248"/>
    <w:rsid w:val="00F056B0"/>
    <w:rsid w:val="00F057F6"/>
    <w:rsid w:val="00F11B32"/>
    <w:rsid w:val="00F146A4"/>
    <w:rsid w:val="00F14F06"/>
    <w:rsid w:val="00F1623E"/>
    <w:rsid w:val="00F170E3"/>
    <w:rsid w:val="00F20E03"/>
    <w:rsid w:val="00F20EFC"/>
    <w:rsid w:val="00F21E6A"/>
    <w:rsid w:val="00F22A34"/>
    <w:rsid w:val="00F2468E"/>
    <w:rsid w:val="00F2594A"/>
    <w:rsid w:val="00F3265C"/>
    <w:rsid w:val="00F326B0"/>
    <w:rsid w:val="00F3652B"/>
    <w:rsid w:val="00F36A11"/>
    <w:rsid w:val="00F37898"/>
    <w:rsid w:val="00F41928"/>
    <w:rsid w:val="00F43154"/>
    <w:rsid w:val="00F43B57"/>
    <w:rsid w:val="00F447C6"/>
    <w:rsid w:val="00F45369"/>
    <w:rsid w:val="00F458C8"/>
    <w:rsid w:val="00F5060E"/>
    <w:rsid w:val="00F51642"/>
    <w:rsid w:val="00F54377"/>
    <w:rsid w:val="00F549F6"/>
    <w:rsid w:val="00F61D59"/>
    <w:rsid w:val="00F62698"/>
    <w:rsid w:val="00F6284B"/>
    <w:rsid w:val="00F62BF0"/>
    <w:rsid w:val="00F6456C"/>
    <w:rsid w:val="00F64C54"/>
    <w:rsid w:val="00F67099"/>
    <w:rsid w:val="00F678E3"/>
    <w:rsid w:val="00F726FF"/>
    <w:rsid w:val="00F7300D"/>
    <w:rsid w:val="00F730BD"/>
    <w:rsid w:val="00F737BB"/>
    <w:rsid w:val="00F73D65"/>
    <w:rsid w:val="00F768AF"/>
    <w:rsid w:val="00F77387"/>
    <w:rsid w:val="00F77A69"/>
    <w:rsid w:val="00F815F9"/>
    <w:rsid w:val="00F83867"/>
    <w:rsid w:val="00F8487F"/>
    <w:rsid w:val="00F84C00"/>
    <w:rsid w:val="00F853D4"/>
    <w:rsid w:val="00F9000C"/>
    <w:rsid w:val="00F91E52"/>
    <w:rsid w:val="00F934CC"/>
    <w:rsid w:val="00F947AD"/>
    <w:rsid w:val="00F94CDE"/>
    <w:rsid w:val="00F95D55"/>
    <w:rsid w:val="00F97EC2"/>
    <w:rsid w:val="00FA0292"/>
    <w:rsid w:val="00FA19B9"/>
    <w:rsid w:val="00FA325D"/>
    <w:rsid w:val="00FA41B2"/>
    <w:rsid w:val="00FA4212"/>
    <w:rsid w:val="00FA42DB"/>
    <w:rsid w:val="00FB1565"/>
    <w:rsid w:val="00FB36CC"/>
    <w:rsid w:val="00FB44BC"/>
    <w:rsid w:val="00FB5CE3"/>
    <w:rsid w:val="00FB7215"/>
    <w:rsid w:val="00FB7FA8"/>
    <w:rsid w:val="00FC0A5F"/>
    <w:rsid w:val="00FC0FF9"/>
    <w:rsid w:val="00FC61BD"/>
    <w:rsid w:val="00FD0ABE"/>
    <w:rsid w:val="00FD0F82"/>
    <w:rsid w:val="00FD1354"/>
    <w:rsid w:val="00FD17D4"/>
    <w:rsid w:val="00FD1872"/>
    <w:rsid w:val="00FD1FEF"/>
    <w:rsid w:val="00FD31AE"/>
    <w:rsid w:val="00FD47DC"/>
    <w:rsid w:val="00FD6D8E"/>
    <w:rsid w:val="00FD7F0B"/>
    <w:rsid w:val="00FE259A"/>
    <w:rsid w:val="00FE5172"/>
    <w:rsid w:val="00FE5E8F"/>
    <w:rsid w:val="00FF0951"/>
    <w:rsid w:val="00FF1DE1"/>
    <w:rsid w:val="00FF5250"/>
    <w:rsid w:val="00FF54DD"/>
    <w:rsid w:val="00FF6DF3"/>
    <w:rsid w:val="1C353ED6"/>
    <w:rsid w:val="21147CF6"/>
    <w:rsid w:val="224278E1"/>
    <w:rsid w:val="23A75F8B"/>
    <w:rsid w:val="35D4238D"/>
    <w:rsid w:val="37632A1E"/>
    <w:rsid w:val="39284413"/>
    <w:rsid w:val="39870494"/>
    <w:rsid w:val="3B9A0AD5"/>
    <w:rsid w:val="3D41598E"/>
    <w:rsid w:val="470D0AB6"/>
    <w:rsid w:val="54C46B9F"/>
    <w:rsid w:val="561C4BD2"/>
    <w:rsid w:val="5B0D2022"/>
    <w:rsid w:val="5BFF6869"/>
    <w:rsid w:val="6F942D9B"/>
    <w:rsid w:val="70650EF5"/>
    <w:rsid w:val="70A17655"/>
    <w:rsid w:val="7CBA7331"/>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ocked="1"/>
    <w:lsdException w:qFormat="1" w:unhideWhenUsed="0" w:uiPriority="39" w:semiHidden="0" w:name="toc 4"/>
    <w:lsdException w:qFormat="1" w:unhideWhenUsed="0" w:uiPriority="39" w:semiHidden="0" w:name="toc 5"/>
    <w:lsdException w:qFormat="1" w:unhideWhenUsed="0" w:uiPriority="39" w:semiHidden="0" w:name="toc 6"/>
    <w:lsdException w:unhideWhenUsed="0" w:uiPriority="39" w:semiHidden="0" w:name="toc 7"/>
    <w:lsdException w:qFormat="1" w:unhideWhenUsed="0" w:uiPriority="39" w:semiHidden="0" w:name="toc 8"/>
    <w:lsdException w:qFormat="1" w:unhideWhenUsed="0" w:uiPriority="39" w:semiHidden="0" w:name="toc 9"/>
    <w:lsdException w:uiPriority="99" w:name="Normal Indent"/>
    <w:lsdException w:uiPriority="99" w:name="footnote text"/>
    <w:lsdException w:qFormat="1" w:unhideWhenUsed="0"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nhideWhenUsed="0" w:uiPriority="99" w:name="annotation reference"/>
    <w:lsdException w:uiPriority="99" w:name="line number"/>
    <w:lsdException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99" w:semiHidden="0" w:name="Strong"/>
    <w:lsdException w:qFormat="1" w:unhideWhenUsed="0" w:uiPriority="0" w:semiHidden="0" w:name="Emphasis" w:locked="1"/>
    <w:lsdException w:qFormat="1" w:unhideWhenUsed="0"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before="120" w:after="120" w:line="360" w:lineRule="auto"/>
      <w:contextualSpacing/>
      <w:jc w:val="both"/>
    </w:pPr>
    <w:rPr>
      <w:rFonts w:ascii="Times New Roman" w:hAnsi="Times New Roman" w:eastAsia="宋体" w:cs="Times New Roman"/>
      <w:kern w:val="2"/>
      <w:sz w:val="24"/>
      <w:szCs w:val="21"/>
      <w:lang w:val="en-US" w:eastAsia="zh-CN" w:bidi="ar-SA"/>
    </w:rPr>
  </w:style>
  <w:style w:type="paragraph" w:styleId="2">
    <w:name w:val="heading 1"/>
    <w:basedOn w:val="1"/>
    <w:next w:val="1"/>
    <w:link w:val="46"/>
    <w:qFormat/>
    <w:uiPriority w:val="0"/>
    <w:pPr>
      <w:keepNext/>
      <w:keepLines/>
      <w:spacing w:before="480" w:after="100" w:line="269" w:lineRule="auto"/>
      <w:jc w:val="left"/>
      <w:outlineLvl w:val="0"/>
    </w:pPr>
    <w:rPr>
      <w:b/>
      <w:bCs/>
      <w:kern w:val="44"/>
      <w:sz w:val="36"/>
      <w:szCs w:val="48"/>
    </w:rPr>
  </w:style>
  <w:style w:type="paragraph" w:styleId="3">
    <w:name w:val="heading 2"/>
    <w:basedOn w:val="1"/>
    <w:next w:val="1"/>
    <w:link w:val="53"/>
    <w:qFormat/>
    <w:uiPriority w:val="99"/>
    <w:pPr>
      <w:keepNext/>
      <w:keepLines/>
      <w:numPr>
        <w:ilvl w:val="1"/>
        <w:numId w:val="1"/>
      </w:numPr>
      <w:tabs>
        <w:tab w:val="left" w:pos="718"/>
      </w:tabs>
      <w:jc w:val="left"/>
      <w:outlineLvl w:val="1"/>
    </w:pPr>
    <w:rPr>
      <w:b/>
      <w:bCs/>
      <w:sz w:val="30"/>
      <w:szCs w:val="32"/>
    </w:rPr>
  </w:style>
  <w:style w:type="paragraph" w:styleId="4">
    <w:name w:val="heading 3"/>
    <w:basedOn w:val="1"/>
    <w:next w:val="1"/>
    <w:link w:val="51"/>
    <w:qFormat/>
    <w:uiPriority w:val="99"/>
    <w:pPr>
      <w:keepNext/>
      <w:keepLines/>
      <w:numPr>
        <w:ilvl w:val="2"/>
        <w:numId w:val="1"/>
      </w:numPr>
      <w:tabs>
        <w:tab w:val="left" w:pos="720"/>
        <w:tab w:val="left" w:pos="1004"/>
      </w:tabs>
      <w:spacing w:before="260" w:after="260" w:line="416" w:lineRule="auto"/>
      <w:outlineLvl w:val="2"/>
    </w:pPr>
    <w:rPr>
      <w:b/>
      <w:bCs/>
      <w:sz w:val="28"/>
      <w:szCs w:val="32"/>
    </w:rPr>
  </w:style>
  <w:style w:type="paragraph" w:styleId="5">
    <w:name w:val="heading 4"/>
    <w:basedOn w:val="1"/>
    <w:next w:val="1"/>
    <w:link w:val="43"/>
    <w:qFormat/>
    <w:uiPriority w:val="99"/>
    <w:pPr>
      <w:keepNext/>
      <w:keepLines/>
      <w:numPr>
        <w:ilvl w:val="3"/>
        <w:numId w:val="1"/>
      </w:numPr>
      <w:tabs>
        <w:tab w:val="left" w:pos="864"/>
      </w:tabs>
      <w:spacing w:before="280" w:after="290" w:line="376" w:lineRule="auto"/>
      <w:outlineLvl w:val="3"/>
    </w:pPr>
    <w:rPr>
      <w:rFonts w:ascii="Arial" w:hAnsi="Arial"/>
      <w:b/>
      <w:bCs/>
      <w:sz w:val="28"/>
      <w:szCs w:val="28"/>
    </w:rPr>
  </w:style>
  <w:style w:type="paragraph" w:styleId="6">
    <w:name w:val="heading 5"/>
    <w:basedOn w:val="1"/>
    <w:next w:val="1"/>
    <w:link w:val="52"/>
    <w:qFormat/>
    <w:uiPriority w:val="99"/>
    <w:pPr>
      <w:keepNext/>
      <w:keepLines/>
      <w:numPr>
        <w:ilvl w:val="4"/>
        <w:numId w:val="1"/>
      </w:numPr>
      <w:tabs>
        <w:tab w:val="left" w:pos="1008"/>
      </w:tabs>
      <w:spacing w:before="280" w:after="290" w:line="376" w:lineRule="auto"/>
      <w:outlineLvl w:val="4"/>
    </w:pPr>
    <w:rPr>
      <w:b/>
      <w:bCs/>
      <w:sz w:val="28"/>
      <w:szCs w:val="28"/>
    </w:rPr>
  </w:style>
  <w:style w:type="paragraph" w:styleId="7">
    <w:name w:val="heading 6"/>
    <w:basedOn w:val="1"/>
    <w:next w:val="1"/>
    <w:link w:val="41"/>
    <w:qFormat/>
    <w:uiPriority w:val="99"/>
    <w:pPr>
      <w:keepNext/>
      <w:keepLines/>
      <w:tabs>
        <w:tab w:val="left" w:pos="1152"/>
      </w:tabs>
      <w:spacing w:before="240" w:after="64" w:line="320" w:lineRule="auto"/>
      <w:ind w:left="1152" w:hanging="1152"/>
      <w:outlineLvl w:val="5"/>
    </w:pPr>
    <w:rPr>
      <w:rFonts w:ascii="Arial" w:hAnsi="Arial" w:eastAsia="黑体"/>
      <w:b/>
      <w:bCs/>
      <w:szCs w:val="24"/>
    </w:rPr>
  </w:style>
  <w:style w:type="paragraph" w:styleId="8">
    <w:name w:val="heading 7"/>
    <w:basedOn w:val="1"/>
    <w:next w:val="1"/>
    <w:link w:val="56"/>
    <w:qFormat/>
    <w:uiPriority w:val="99"/>
    <w:pPr>
      <w:keepNext/>
      <w:keepLines/>
      <w:tabs>
        <w:tab w:val="left" w:pos="1296"/>
      </w:tabs>
      <w:spacing w:before="240" w:after="64" w:line="320" w:lineRule="auto"/>
      <w:ind w:left="1296" w:hanging="1296"/>
      <w:outlineLvl w:val="6"/>
    </w:pPr>
    <w:rPr>
      <w:b/>
      <w:bCs/>
      <w:szCs w:val="24"/>
    </w:rPr>
  </w:style>
  <w:style w:type="paragraph" w:styleId="9">
    <w:name w:val="heading 8"/>
    <w:basedOn w:val="1"/>
    <w:next w:val="1"/>
    <w:link w:val="49"/>
    <w:qFormat/>
    <w:uiPriority w:val="99"/>
    <w:pPr>
      <w:keepNext/>
      <w:keepLines/>
      <w:tabs>
        <w:tab w:val="left" w:pos="1440"/>
      </w:tabs>
      <w:spacing w:before="240" w:after="64" w:line="320" w:lineRule="auto"/>
      <w:ind w:left="1440" w:hanging="1440"/>
      <w:outlineLvl w:val="7"/>
    </w:pPr>
    <w:rPr>
      <w:rFonts w:ascii="Arial" w:hAnsi="Arial" w:eastAsia="黑体"/>
      <w:szCs w:val="24"/>
    </w:rPr>
  </w:style>
  <w:style w:type="paragraph" w:styleId="10">
    <w:name w:val="heading 9"/>
    <w:basedOn w:val="1"/>
    <w:next w:val="1"/>
    <w:link w:val="50"/>
    <w:qFormat/>
    <w:uiPriority w:val="99"/>
    <w:pPr>
      <w:keepNext/>
      <w:keepLines/>
      <w:tabs>
        <w:tab w:val="left" w:pos="1584"/>
      </w:tabs>
      <w:spacing w:before="240" w:after="64" w:line="320" w:lineRule="auto"/>
      <w:ind w:left="1584" w:hanging="1584"/>
      <w:outlineLvl w:val="8"/>
    </w:pPr>
    <w:rPr>
      <w:rFonts w:ascii="Arial" w:hAnsi="Arial" w:eastAsia="黑体"/>
    </w:rPr>
  </w:style>
  <w:style w:type="character" w:default="1" w:styleId="31">
    <w:name w:val="Default Paragraph Font"/>
    <w:unhideWhenUsed/>
    <w:uiPriority w:val="1"/>
  </w:style>
  <w:style w:type="table" w:default="1" w:styleId="36">
    <w:name w:val="Normal Table"/>
    <w:unhideWhenUsed/>
    <w:qFormat/>
    <w:uiPriority w:val="99"/>
    <w:tblPr>
      <w:tblLayout w:type="fixed"/>
      <w:tblCellMar>
        <w:top w:w="0" w:type="dxa"/>
        <w:left w:w="108" w:type="dxa"/>
        <w:bottom w:w="0" w:type="dxa"/>
        <w:right w:w="108" w:type="dxa"/>
      </w:tblCellMar>
    </w:tblPr>
  </w:style>
  <w:style w:type="paragraph" w:styleId="11">
    <w:name w:val="annotation subject"/>
    <w:basedOn w:val="12"/>
    <w:next w:val="12"/>
    <w:link w:val="48"/>
    <w:semiHidden/>
    <w:qFormat/>
    <w:uiPriority w:val="99"/>
    <w:rPr>
      <w:b/>
      <w:bCs/>
    </w:rPr>
  </w:style>
  <w:style w:type="paragraph" w:styleId="12">
    <w:name w:val="annotation text"/>
    <w:basedOn w:val="1"/>
    <w:link w:val="38"/>
    <w:semiHidden/>
    <w:qFormat/>
    <w:uiPriority w:val="99"/>
    <w:pPr>
      <w:jc w:val="left"/>
    </w:pPr>
    <w:rPr>
      <w:szCs w:val="24"/>
    </w:rPr>
  </w:style>
  <w:style w:type="paragraph" w:styleId="13">
    <w:name w:val="toc 7"/>
    <w:basedOn w:val="1"/>
    <w:next w:val="1"/>
    <w:uiPriority w:val="39"/>
    <w:pPr>
      <w:spacing w:before="0" w:after="0"/>
      <w:ind w:left="1440"/>
      <w:jc w:val="left"/>
    </w:pPr>
    <w:rPr>
      <w:rFonts w:asciiTheme="minorHAnsi" w:hAnsiTheme="minorHAnsi" w:cstheme="minorHAnsi"/>
      <w:sz w:val="18"/>
      <w:szCs w:val="18"/>
    </w:rPr>
  </w:style>
  <w:style w:type="paragraph" w:styleId="14">
    <w:name w:val="Body Text First Indent"/>
    <w:basedOn w:val="15"/>
    <w:unhideWhenUsed/>
    <w:uiPriority w:val="99"/>
    <w:pPr>
      <w:ind w:firstLine="420" w:firstLineChars="100"/>
    </w:pPr>
    <w:rPr>
      <w:rFonts w:eastAsia="仿宋_GB2312"/>
      <w:szCs w:val="20"/>
    </w:rPr>
  </w:style>
  <w:style w:type="paragraph" w:styleId="15">
    <w:name w:val="Body Text"/>
    <w:basedOn w:val="1"/>
    <w:unhideWhenUsed/>
    <w:qFormat/>
    <w:uiPriority w:val="99"/>
  </w:style>
  <w:style w:type="paragraph" w:styleId="16">
    <w:name w:val="Document Map"/>
    <w:basedOn w:val="1"/>
    <w:link w:val="47"/>
    <w:semiHidden/>
    <w:qFormat/>
    <w:uiPriority w:val="99"/>
    <w:rPr>
      <w:rFonts w:ascii="宋体"/>
      <w:sz w:val="18"/>
      <w:szCs w:val="18"/>
    </w:rPr>
  </w:style>
  <w:style w:type="paragraph" w:styleId="17">
    <w:name w:val="toc 5"/>
    <w:basedOn w:val="1"/>
    <w:next w:val="1"/>
    <w:qFormat/>
    <w:uiPriority w:val="39"/>
    <w:pPr>
      <w:spacing w:before="0" w:after="0"/>
      <w:ind w:left="960"/>
      <w:jc w:val="left"/>
    </w:pPr>
    <w:rPr>
      <w:rFonts w:asciiTheme="minorHAnsi" w:hAnsiTheme="minorHAnsi" w:cstheme="minorHAnsi"/>
      <w:sz w:val="18"/>
      <w:szCs w:val="18"/>
    </w:rPr>
  </w:style>
  <w:style w:type="paragraph" w:styleId="18">
    <w:name w:val="toc 3"/>
    <w:basedOn w:val="1"/>
    <w:next w:val="1"/>
    <w:qFormat/>
    <w:locked/>
    <w:uiPriority w:val="39"/>
    <w:pPr>
      <w:spacing w:before="0" w:after="0"/>
      <w:ind w:left="480"/>
      <w:jc w:val="left"/>
    </w:pPr>
    <w:rPr>
      <w:rFonts w:asciiTheme="minorHAnsi" w:hAnsiTheme="minorHAnsi" w:cstheme="minorHAnsi"/>
      <w:i/>
      <w:iCs/>
      <w:sz w:val="20"/>
      <w:szCs w:val="20"/>
    </w:rPr>
  </w:style>
  <w:style w:type="paragraph" w:styleId="19">
    <w:name w:val="toc 8"/>
    <w:basedOn w:val="1"/>
    <w:next w:val="1"/>
    <w:qFormat/>
    <w:uiPriority w:val="39"/>
    <w:pPr>
      <w:spacing w:before="0" w:after="0"/>
      <w:ind w:left="1680"/>
      <w:jc w:val="left"/>
    </w:pPr>
    <w:rPr>
      <w:rFonts w:asciiTheme="minorHAnsi" w:hAnsiTheme="minorHAnsi" w:cstheme="minorHAnsi"/>
      <w:sz w:val="18"/>
      <w:szCs w:val="18"/>
    </w:rPr>
  </w:style>
  <w:style w:type="paragraph" w:styleId="20">
    <w:name w:val="Balloon Text"/>
    <w:basedOn w:val="1"/>
    <w:link w:val="40"/>
    <w:semiHidden/>
    <w:qFormat/>
    <w:uiPriority w:val="99"/>
    <w:rPr>
      <w:sz w:val="18"/>
      <w:szCs w:val="18"/>
    </w:rPr>
  </w:style>
  <w:style w:type="paragraph" w:styleId="21">
    <w:name w:val="footer"/>
    <w:basedOn w:val="1"/>
    <w:link w:val="39"/>
    <w:qFormat/>
    <w:uiPriority w:val="99"/>
    <w:pPr>
      <w:tabs>
        <w:tab w:val="center" w:pos="4153"/>
        <w:tab w:val="right" w:pos="8306"/>
      </w:tabs>
      <w:snapToGrid w:val="0"/>
      <w:jc w:val="left"/>
    </w:pPr>
    <w:rPr>
      <w:sz w:val="18"/>
      <w:szCs w:val="18"/>
    </w:rPr>
  </w:style>
  <w:style w:type="paragraph" w:styleId="22">
    <w:name w:val="header"/>
    <w:basedOn w:val="1"/>
    <w:link w:val="54"/>
    <w:qFormat/>
    <w:uiPriority w:val="99"/>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jc w:val="left"/>
    </w:pPr>
    <w:rPr>
      <w:rFonts w:asciiTheme="minorHAnsi" w:hAnsiTheme="minorHAnsi" w:cstheme="minorHAnsi"/>
      <w:b/>
      <w:bCs/>
      <w:caps/>
      <w:sz w:val="28"/>
      <w:szCs w:val="20"/>
    </w:rPr>
  </w:style>
  <w:style w:type="paragraph" w:styleId="24">
    <w:name w:val="toc 4"/>
    <w:basedOn w:val="1"/>
    <w:next w:val="1"/>
    <w:qFormat/>
    <w:uiPriority w:val="39"/>
    <w:pPr>
      <w:spacing w:before="0" w:after="0"/>
      <w:ind w:left="720"/>
      <w:jc w:val="left"/>
    </w:pPr>
    <w:rPr>
      <w:rFonts w:asciiTheme="minorHAnsi" w:hAnsiTheme="minorHAnsi" w:cstheme="minorHAnsi"/>
      <w:sz w:val="18"/>
      <w:szCs w:val="18"/>
    </w:rPr>
  </w:style>
  <w:style w:type="paragraph" w:styleId="25">
    <w:name w:val="toc 6"/>
    <w:basedOn w:val="1"/>
    <w:next w:val="1"/>
    <w:qFormat/>
    <w:uiPriority w:val="39"/>
    <w:pPr>
      <w:spacing w:before="0" w:after="0"/>
      <w:ind w:left="1200"/>
      <w:jc w:val="left"/>
    </w:pPr>
    <w:rPr>
      <w:rFonts w:asciiTheme="minorHAnsi" w:hAnsiTheme="minorHAnsi" w:cstheme="minorHAnsi"/>
      <w:sz w:val="18"/>
      <w:szCs w:val="18"/>
    </w:rPr>
  </w:style>
  <w:style w:type="paragraph" w:styleId="26">
    <w:name w:val="toc 2"/>
    <w:basedOn w:val="1"/>
    <w:next w:val="1"/>
    <w:qFormat/>
    <w:uiPriority w:val="39"/>
    <w:pPr>
      <w:spacing w:before="0" w:after="0"/>
      <w:ind w:left="240"/>
      <w:jc w:val="left"/>
    </w:pPr>
    <w:rPr>
      <w:rFonts w:asciiTheme="minorHAnsi" w:hAnsiTheme="minorHAnsi" w:cstheme="minorHAnsi"/>
      <w:smallCaps/>
      <w:szCs w:val="20"/>
    </w:rPr>
  </w:style>
  <w:style w:type="paragraph" w:styleId="27">
    <w:name w:val="toc 9"/>
    <w:basedOn w:val="1"/>
    <w:next w:val="1"/>
    <w:qFormat/>
    <w:uiPriority w:val="39"/>
    <w:pPr>
      <w:spacing w:before="0" w:after="0"/>
      <w:ind w:left="1920"/>
      <w:jc w:val="left"/>
    </w:pPr>
    <w:rPr>
      <w:rFonts w:asciiTheme="minorHAnsi" w:hAnsiTheme="minorHAnsi" w:cstheme="minorHAnsi"/>
      <w:sz w:val="18"/>
      <w:szCs w:val="18"/>
    </w:rPr>
  </w:style>
  <w:style w:type="paragraph" w:styleId="28">
    <w:name w:val="Normal (Web)"/>
    <w:basedOn w:val="1"/>
    <w:qFormat/>
    <w:uiPriority w:val="99"/>
    <w:pPr>
      <w:widowControl/>
      <w:spacing w:before="100" w:beforeAutospacing="1" w:after="100" w:afterAutospacing="1"/>
      <w:jc w:val="left"/>
    </w:pPr>
    <w:rPr>
      <w:rFonts w:ascii="宋体" w:hAnsi="宋体" w:cs="宋体"/>
      <w:kern w:val="0"/>
      <w:szCs w:val="24"/>
    </w:rPr>
  </w:style>
  <w:style w:type="paragraph" w:styleId="29">
    <w:name w:val="index 1"/>
    <w:basedOn w:val="1"/>
    <w:next w:val="1"/>
    <w:semiHidden/>
    <w:qFormat/>
    <w:uiPriority w:val="99"/>
  </w:style>
  <w:style w:type="paragraph" w:styleId="30">
    <w:name w:val="Title"/>
    <w:basedOn w:val="1"/>
    <w:link w:val="57"/>
    <w:qFormat/>
    <w:uiPriority w:val="99"/>
    <w:pPr>
      <w:ind w:left="100"/>
      <w:jc w:val="center"/>
      <w:outlineLvl w:val="0"/>
    </w:pPr>
    <w:rPr>
      <w:rFonts w:ascii="Arial" w:hAnsi="Arial"/>
      <w:b/>
      <w:bCs/>
      <w:sz w:val="52"/>
      <w:szCs w:val="32"/>
    </w:rPr>
  </w:style>
  <w:style w:type="character" w:styleId="32">
    <w:name w:val="Strong"/>
    <w:qFormat/>
    <w:uiPriority w:val="99"/>
    <w:rPr>
      <w:b/>
      <w:bCs/>
    </w:rPr>
  </w:style>
  <w:style w:type="character" w:styleId="33">
    <w:name w:val="page number"/>
    <w:basedOn w:val="31"/>
    <w:uiPriority w:val="99"/>
  </w:style>
  <w:style w:type="character" w:styleId="34">
    <w:name w:val="Hyperlink"/>
    <w:uiPriority w:val="99"/>
    <w:rPr>
      <w:color w:val="0000FF"/>
      <w:u w:val="single"/>
    </w:rPr>
  </w:style>
  <w:style w:type="character" w:styleId="35">
    <w:name w:val="annotation reference"/>
    <w:semiHidden/>
    <w:uiPriority w:val="99"/>
    <w:rPr>
      <w:sz w:val="21"/>
      <w:szCs w:val="21"/>
    </w:rPr>
  </w:style>
  <w:style w:type="table" w:styleId="37">
    <w:name w:val="Table Grid"/>
    <w:basedOn w:val="36"/>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style>
  <w:style w:type="character" w:customStyle="1" w:styleId="38">
    <w:name w:val="批注文字 Char"/>
    <w:link w:val="12"/>
    <w:qFormat/>
    <w:locked/>
    <w:uiPriority w:val="99"/>
    <w:rPr>
      <w:kern w:val="2"/>
      <w:sz w:val="24"/>
      <w:szCs w:val="24"/>
    </w:rPr>
  </w:style>
  <w:style w:type="character" w:customStyle="1" w:styleId="39">
    <w:name w:val="页脚 Char"/>
    <w:link w:val="21"/>
    <w:locked/>
    <w:uiPriority w:val="99"/>
    <w:rPr>
      <w:kern w:val="2"/>
      <w:sz w:val="18"/>
      <w:szCs w:val="18"/>
    </w:rPr>
  </w:style>
  <w:style w:type="character" w:customStyle="1" w:styleId="40">
    <w:name w:val="批注框文本 Char"/>
    <w:link w:val="20"/>
    <w:locked/>
    <w:uiPriority w:val="99"/>
    <w:rPr>
      <w:kern w:val="2"/>
      <w:sz w:val="18"/>
      <w:szCs w:val="18"/>
    </w:rPr>
  </w:style>
  <w:style w:type="character" w:customStyle="1" w:styleId="41">
    <w:name w:val="标题 6 Char"/>
    <w:link w:val="7"/>
    <w:uiPriority w:val="99"/>
    <w:rPr>
      <w:rFonts w:ascii="Arial" w:hAnsi="Arial" w:eastAsia="黑体"/>
      <w:b/>
      <w:bCs/>
      <w:kern w:val="2"/>
      <w:sz w:val="24"/>
      <w:szCs w:val="24"/>
    </w:rPr>
  </w:style>
  <w:style w:type="character" w:customStyle="1" w:styleId="42">
    <w:name w:val="Char Char"/>
    <w:uiPriority w:val="0"/>
    <w:rPr>
      <w:rFonts w:ascii="Arial" w:hAnsi="Arial" w:eastAsia="黑体"/>
      <w:b/>
      <w:bCs/>
      <w:kern w:val="2"/>
      <w:sz w:val="32"/>
      <w:szCs w:val="32"/>
      <w:lang w:val="en-US" w:eastAsia="zh-CN" w:bidi="ar-SA"/>
    </w:rPr>
  </w:style>
  <w:style w:type="character" w:customStyle="1" w:styleId="43">
    <w:name w:val="标题 4 Char"/>
    <w:link w:val="5"/>
    <w:locked/>
    <w:uiPriority w:val="99"/>
    <w:rPr>
      <w:rFonts w:ascii="Arial" w:hAnsi="Arial"/>
      <w:b/>
      <w:bCs/>
      <w:kern w:val="2"/>
      <w:sz w:val="28"/>
      <w:szCs w:val="28"/>
    </w:rPr>
  </w:style>
  <w:style w:type="character" w:customStyle="1" w:styleId="44">
    <w:name w:val="No Spacing Char"/>
    <w:link w:val="45"/>
    <w:locked/>
    <w:uiPriority w:val="99"/>
    <w:rPr>
      <w:rFonts w:ascii="Calibri" w:hAnsi="Calibri" w:cs="Calibri"/>
      <w:sz w:val="22"/>
      <w:szCs w:val="22"/>
      <w:lang w:val="en-US" w:eastAsia="zh-CN" w:bidi="ar-SA"/>
    </w:rPr>
  </w:style>
  <w:style w:type="paragraph" w:customStyle="1" w:styleId="45">
    <w:name w:val="无间隔1"/>
    <w:link w:val="44"/>
    <w:qFormat/>
    <w:uiPriority w:val="99"/>
    <w:pPr>
      <w:spacing w:before="120" w:after="120" w:line="360" w:lineRule="auto"/>
      <w:jc w:val="both"/>
    </w:pPr>
    <w:rPr>
      <w:rFonts w:ascii="Calibri" w:hAnsi="Calibri" w:eastAsia="宋体" w:cs="Calibri"/>
      <w:sz w:val="22"/>
      <w:szCs w:val="22"/>
      <w:lang w:val="en-US" w:eastAsia="zh-CN" w:bidi="ar-SA"/>
    </w:rPr>
  </w:style>
  <w:style w:type="character" w:customStyle="1" w:styleId="46">
    <w:name w:val="标题 1 Char"/>
    <w:link w:val="2"/>
    <w:locked/>
    <w:uiPriority w:val="0"/>
    <w:rPr>
      <w:rFonts w:cs="黑体"/>
      <w:b/>
      <w:bCs/>
      <w:kern w:val="44"/>
      <w:sz w:val="36"/>
      <w:szCs w:val="48"/>
    </w:rPr>
  </w:style>
  <w:style w:type="character" w:customStyle="1" w:styleId="47">
    <w:name w:val="文档结构图 Char"/>
    <w:link w:val="16"/>
    <w:locked/>
    <w:uiPriority w:val="99"/>
    <w:rPr>
      <w:rFonts w:ascii="宋体" w:cs="宋体"/>
      <w:kern w:val="2"/>
      <w:sz w:val="18"/>
      <w:szCs w:val="18"/>
    </w:rPr>
  </w:style>
  <w:style w:type="character" w:customStyle="1" w:styleId="48">
    <w:name w:val="批注主题 Char"/>
    <w:link w:val="11"/>
    <w:locked/>
    <w:uiPriority w:val="99"/>
    <w:rPr>
      <w:b/>
      <w:bCs/>
      <w:kern w:val="2"/>
      <w:sz w:val="24"/>
      <w:szCs w:val="24"/>
    </w:rPr>
  </w:style>
  <w:style w:type="character" w:customStyle="1" w:styleId="49">
    <w:name w:val="标题 8 Char"/>
    <w:link w:val="9"/>
    <w:uiPriority w:val="99"/>
    <w:rPr>
      <w:rFonts w:ascii="Arial" w:hAnsi="Arial" w:eastAsia="黑体"/>
      <w:kern w:val="2"/>
      <w:sz w:val="24"/>
      <w:szCs w:val="24"/>
    </w:rPr>
  </w:style>
  <w:style w:type="character" w:customStyle="1" w:styleId="50">
    <w:name w:val="标题 9 Char"/>
    <w:link w:val="10"/>
    <w:uiPriority w:val="99"/>
    <w:rPr>
      <w:rFonts w:ascii="Arial" w:hAnsi="Arial" w:eastAsia="黑体"/>
      <w:kern w:val="2"/>
      <w:sz w:val="24"/>
      <w:szCs w:val="21"/>
    </w:rPr>
  </w:style>
  <w:style w:type="character" w:customStyle="1" w:styleId="51">
    <w:name w:val="标题 3 Char"/>
    <w:link w:val="4"/>
    <w:locked/>
    <w:uiPriority w:val="99"/>
    <w:rPr>
      <w:b/>
      <w:bCs/>
      <w:kern w:val="2"/>
      <w:sz w:val="28"/>
      <w:szCs w:val="32"/>
    </w:rPr>
  </w:style>
  <w:style w:type="character" w:customStyle="1" w:styleId="52">
    <w:name w:val="标题 5 Char"/>
    <w:link w:val="6"/>
    <w:uiPriority w:val="99"/>
    <w:rPr>
      <w:b/>
      <w:bCs/>
      <w:kern w:val="2"/>
      <w:sz w:val="28"/>
      <w:szCs w:val="28"/>
    </w:rPr>
  </w:style>
  <w:style w:type="character" w:customStyle="1" w:styleId="53">
    <w:name w:val="标题 2 Char"/>
    <w:link w:val="3"/>
    <w:locked/>
    <w:uiPriority w:val="99"/>
    <w:rPr>
      <w:b/>
      <w:bCs/>
      <w:kern w:val="2"/>
      <w:sz w:val="30"/>
      <w:szCs w:val="32"/>
    </w:rPr>
  </w:style>
  <w:style w:type="character" w:customStyle="1" w:styleId="54">
    <w:name w:val="页眉 Char"/>
    <w:link w:val="22"/>
    <w:locked/>
    <w:uiPriority w:val="99"/>
    <w:rPr>
      <w:kern w:val="2"/>
      <w:sz w:val="18"/>
      <w:szCs w:val="18"/>
    </w:rPr>
  </w:style>
  <w:style w:type="character" w:customStyle="1" w:styleId="55">
    <w:name w:val="书籍标题1"/>
    <w:qFormat/>
    <w:uiPriority w:val="99"/>
    <w:rPr>
      <w:b/>
      <w:bCs/>
      <w:smallCaps/>
      <w:spacing w:val="5"/>
    </w:rPr>
  </w:style>
  <w:style w:type="character" w:customStyle="1" w:styleId="56">
    <w:name w:val="标题 7 Char"/>
    <w:link w:val="8"/>
    <w:uiPriority w:val="99"/>
    <w:rPr>
      <w:b/>
      <w:bCs/>
      <w:kern w:val="2"/>
      <w:sz w:val="24"/>
      <w:szCs w:val="24"/>
    </w:rPr>
  </w:style>
  <w:style w:type="character" w:customStyle="1" w:styleId="57">
    <w:name w:val="标题 Char"/>
    <w:link w:val="30"/>
    <w:uiPriority w:val="99"/>
    <w:rPr>
      <w:rFonts w:ascii="Arial" w:hAnsi="Arial" w:cs="Arial"/>
      <w:b/>
      <w:bCs/>
      <w:kern w:val="2"/>
      <w:sz w:val="52"/>
      <w:szCs w:val="32"/>
    </w:rPr>
  </w:style>
  <w:style w:type="paragraph" w:customStyle="1" w:styleId="58">
    <w:name w:val="标题三"/>
    <w:basedOn w:val="3"/>
    <w:qFormat/>
    <w:uiPriority w:val="99"/>
    <w:pPr>
      <w:numPr>
        <w:ilvl w:val="0"/>
        <w:numId w:val="0"/>
      </w:numPr>
      <w:tabs>
        <w:tab w:val="left" w:pos="1080"/>
        <w:tab w:val="clear" w:pos="432"/>
      </w:tabs>
      <w:spacing w:before="0" w:after="0"/>
      <w:ind w:left="1080" w:hanging="1080"/>
      <w:outlineLvl w:val="2"/>
    </w:pPr>
    <w:rPr>
      <w:sz w:val="28"/>
      <w:szCs w:val="28"/>
    </w:rPr>
  </w:style>
  <w:style w:type="paragraph" w:customStyle="1" w:styleId="59">
    <w:name w:val="列出段落1"/>
    <w:basedOn w:val="1"/>
    <w:qFormat/>
    <w:uiPriority w:val="99"/>
    <w:pPr>
      <w:widowControl/>
      <w:spacing w:before="0" w:after="0" w:line="240" w:lineRule="auto"/>
      <w:ind w:firstLine="420"/>
    </w:pPr>
    <w:rPr>
      <w:kern w:val="0"/>
      <w:sz w:val="21"/>
    </w:rPr>
  </w:style>
  <w:style w:type="paragraph" w:customStyle="1" w:styleId="60">
    <w:name w:val="样式 标题 2 + 右侧:  1 字符"/>
    <w:basedOn w:val="3"/>
    <w:qFormat/>
    <w:uiPriority w:val="99"/>
    <w:pPr>
      <w:tabs>
        <w:tab w:val="left" w:pos="576"/>
      </w:tabs>
      <w:ind w:right="210"/>
    </w:pPr>
    <w:rPr>
      <w:szCs w:val="30"/>
    </w:rPr>
  </w:style>
  <w:style w:type="paragraph" w:customStyle="1" w:styleId="61">
    <w:name w:val="Char Char Char"/>
    <w:basedOn w:val="1"/>
    <w:qFormat/>
    <w:uiPriority w:val="99"/>
    <w:rPr>
      <w:rFonts w:ascii="Tahoma" w:hAnsi="Tahoma" w:cs="Tahoma"/>
      <w:szCs w:val="24"/>
    </w:rPr>
  </w:style>
  <w:style w:type="paragraph" w:customStyle="1" w:styleId="62">
    <w:name w:val="Char"/>
    <w:basedOn w:val="1"/>
    <w:qFormat/>
    <w:uiPriority w:val="99"/>
  </w:style>
  <w:style w:type="paragraph" w:customStyle="1" w:styleId="63">
    <w:name w:val="样式 标题 2 + (符号) Times New Roman 右侧:  1 字符"/>
    <w:basedOn w:val="3"/>
    <w:uiPriority w:val="99"/>
    <w:pPr>
      <w:tabs>
        <w:tab w:val="left" w:pos="576"/>
      </w:tabs>
      <w:ind w:right="210"/>
    </w:pPr>
    <w:rPr>
      <w:szCs w:val="30"/>
    </w:rPr>
  </w:style>
  <w:style w:type="paragraph" w:customStyle="1" w:styleId="64">
    <w:name w:val="列出段落2"/>
    <w:basedOn w:val="1"/>
    <w:qFormat/>
    <w:uiPriority w:val="99"/>
    <w:pPr>
      <w:keepNext/>
      <w:keepLines/>
      <w:jc w:val="left"/>
      <w:outlineLvl w:val="1"/>
    </w:pPr>
  </w:style>
  <w:style w:type="paragraph" w:customStyle="1" w:styleId="65">
    <w:name w:val="二级目录"/>
    <w:basedOn w:val="26"/>
    <w:qFormat/>
    <w:uiPriority w:val="0"/>
    <w:pPr>
      <w:tabs>
        <w:tab w:val="left" w:pos="476"/>
      </w:tabs>
      <w:spacing w:after="200"/>
      <w:ind w:left="0"/>
    </w:pPr>
  </w:style>
  <w:style w:type="paragraph" w:customStyle="1" w:styleId="66">
    <w:name w:val="List Paragraph"/>
    <w:basedOn w:val="1"/>
    <w:qFormat/>
    <w:uiPriority w:val="34"/>
    <w:pPr>
      <w:ind w:firstLine="420"/>
    </w:pPr>
  </w:style>
  <w:style w:type="paragraph" w:customStyle="1" w:styleId="67">
    <w:name w:val="一级目录"/>
    <w:basedOn w:val="23"/>
    <w:uiPriority w:val="0"/>
    <w:pPr>
      <w:tabs>
        <w:tab w:val="left" w:pos="0"/>
      </w:tabs>
      <w:spacing w:before="0" w:after="200" w:line="269" w:lineRule="auto"/>
    </w:pPr>
  </w:style>
  <w:style w:type="paragraph" w:customStyle="1" w:styleId="68">
    <w:name w:val="索引"/>
    <w:basedOn w:val="23"/>
    <w:next w:val="29"/>
    <w:qFormat/>
    <w:uiPriority w:val="99"/>
    <w:rPr>
      <w:rFonts w:ascii="宋体" w:hAnsi="宋体" w:cs="宋体"/>
    </w:rPr>
  </w:style>
  <w:style w:type="paragraph" w:customStyle="1" w:styleId="69">
    <w:name w:val="pstyle"/>
    <w:basedOn w:val="1"/>
    <w:qFormat/>
    <w:uiPriority w:val="0"/>
    <w:pPr>
      <w:widowControl/>
      <w:spacing w:before="15" w:after="0" w:line="345" w:lineRule="atLeast"/>
      <w:ind w:firstLine="480"/>
      <w:contextualSpacing w:val="0"/>
      <w:jc w:val="left"/>
    </w:pPr>
    <w:rPr>
      <w:rFonts w:ascii="宋体" w:hAnsi="宋体" w:cs="宋体"/>
      <w:kern w:val="0"/>
      <w:szCs w:val="24"/>
    </w:rPr>
  </w:style>
  <w:style w:type="paragraph" w:customStyle="1" w:styleId="70">
    <w:name w:val="111"/>
    <w:basedOn w:val="2"/>
    <w:link w:val="72"/>
    <w:qFormat/>
    <w:uiPriority w:val="0"/>
    <w:pPr>
      <w:spacing w:before="120" w:after="120" w:line="360" w:lineRule="auto"/>
      <w:jc w:val="center"/>
    </w:pPr>
    <w:rPr>
      <w:rFonts w:ascii="微软雅黑" w:hAnsi="微软雅黑" w:eastAsia="微软雅黑"/>
    </w:rPr>
  </w:style>
  <w:style w:type="paragraph" w:customStyle="1" w:styleId="71">
    <w:name w:val="1.1"/>
    <w:basedOn w:val="3"/>
    <w:link w:val="74"/>
    <w:qFormat/>
    <w:uiPriority w:val="0"/>
    <w:pPr>
      <w:numPr>
        <w:ilvl w:val="0"/>
        <w:numId w:val="0"/>
      </w:numPr>
      <w:tabs>
        <w:tab w:val="clear" w:pos="432"/>
      </w:tabs>
    </w:pPr>
    <w:rPr>
      <w:rFonts w:ascii="微软雅黑" w:hAnsi="微软雅黑" w:eastAsia="微软雅黑"/>
    </w:rPr>
  </w:style>
  <w:style w:type="character" w:customStyle="1" w:styleId="72">
    <w:name w:val="111 Char"/>
    <w:basedOn w:val="46"/>
    <w:link w:val="70"/>
    <w:qFormat/>
    <w:uiPriority w:val="0"/>
    <w:rPr>
      <w:rFonts w:ascii="微软雅黑" w:hAnsi="微软雅黑" w:eastAsia="微软雅黑"/>
    </w:rPr>
  </w:style>
  <w:style w:type="paragraph" w:customStyle="1" w:styleId="73">
    <w:name w:val="1.1.1"/>
    <w:basedOn w:val="3"/>
    <w:link w:val="76"/>
    <w:qFormat/>
    <w:uiPriority w:val="0"/>
    <w:pPr>
      <w:numPr>
        <w:ilvl w:val="0"/>
        <w:numId w:val="0"/>
      </w:numPr>
      <w:tabs>
        <w:tab w:val="clear" w:pos="432"/>
      </w:tabs>
    </w:pPr>
    <w:rPr>
      <w:rFonts w:ascii="微软雅黑" w:hAnsi="微软雅黑" w:eastAsia="微软雅黑"/>
    </w:rPr>
  </w:style>
  <w:style w:type="character" w:customStyle="1" w:styleId="74">
    <w:name w:val="1.1 Char"/>
    <w:basedOn w:val="53"/>
    <w:link w:val="71"/>
    <w:uiPriority w:val="0"/>
    <w:rPr>
      <w:rFonts w:ascii="微软雅黑" w:hAnsi="微软雅黑" w:eastAsia="微软雅黑"/>
    </w:rPr>
  </w:style>
  <w:style w:type="paragraph" w:customStyle="1" w:styleId="75">
    <w:name w:val="2.2.2"/>
    <w:basedOn w:val="73"/>
    <w:link w:val="78"/>
    <w:qFormat/>
    <w:uiPriority w:val="0"/>
    <w:pPr>
      <w:outlineLvl w:val="2"/>
    </w:pPr>
  </w:style>
  <w:style w:type="character" w:customStyle="1" w:styleId="76">
    <w:name w:val="1.1.1 Char"/>
    <w:basedOn w:val="53"/>
    <w:link w:val="73"/>
    <w:qFormat/>
    <w:uiPriority w:val="0"/>
    <w:rPr>
      <w:rFonts w:ascii="微软雅黑" w:hAnsi="微软雅黑" w:eastAsia="微软雅黑"/>
    </w:rPr>
  </w:style>
  <w:style w:type="paragraph" w:customStyle="1" w:styleId="77">
    <w:name w:val="正文1111"/>
    <w:basedOn w:val="1"/>
    <w:link w:val="79"/>
    <w:qFormat/>
    <w:uiPriority w:val="0"/>
    <w:pPr>
      <w:ind w:firstLine="476" w:firstLineChars="200"/>
    </w:pPr>
    <w:rPr>
      <w:rFonts w:ascii="微软雅黑" w:hAnsi="微软雅黑" w:eastAsia="微软雅黑"/>
    </w:rPr>
  </w:style>
  <w:style w:type="character" w:customStyle="1" w:styleId="78">
    <w:name w:val="2.2.2 Char"/>
    <w:basedOn w:val="76"/>
    <w:link w:val="75"/>
    <w:qFormat/>
    <w:uiPriority w:val="0"/>
  </w:style>
  <w:style w:type="character" w:customStyle="1" w:styleId="79">
    <w:name w:val="正文1111 Char"/>
    <w:basedOn w:val="31"/>
    <w:link w:val="77"/>
    <w:qFormat/>
    <w:uiPriority w:val="0"/>
    <w:rPr>
      <w:rFonts w:ascii="微软雅黑" w:hAnsi="微软雅黑" w:eastAsia="微软雅黑"/>
      <w:kern w:val="2"/>
      <w:sz w:val="24"/>
      <w:szCs w:val="21"/>
    </w:rPr>
  </w:style>
  <w:style w:type="paragraph" w:customStyle="1" w:styleId="80">
    <w:name w:val="TOC Heading"/>
    <w:basedOn w:val="2"/>
    <w:next w:val="1"/>
    <w:unhideWhenUsed/>
    <w:qFormat/>
    <w:uiPriority w:val="39"/>
    <w:pPr>
      <w:widowControl/>
      <w:spacing w:after="0" w:line="276" w:lineRule="auto"/>
      <w:contextualSpacing w:val="0"/>
      <w:outlineLvl w:val="9"/>
    </w:pPr>
    <w:rPr>
      <w:rFonts w:asciiTheme="majorHAnsi" w:hAnsiTheme="majorHAnsi" w:eastAsiaTheme="majorEastAsia" w:cstheme="majorBidi"/>
      <w:color w:val="366091" w:themeColor="accent1" w:themeShade="BF"/>
      <w:kern w:val="0"/>
      <w:sz w:val="28"/>
      <w:szCs w:val="28"/>
    </w:rPr>
  </w:style>
  <w:style w:type="paragraph" w:customStyle="1" w:styleId="81">
    <w:name w:val="3.3.3"/>
    <w:basedOn w:val="73"/>
    <w:link w:val="82"/>
    <w:qFormat/>
    <w:uiPriority w:val="0"/>
    <w:pPr>
      <w:outlineLvl w:val="2"/>
    </w:pPr>
  </w:style>
  <w:style w:type="character" w:customStyle="1" w:styleId="82">
    <w:name w:val="3.3.3 Char"/>
    <w:basedOn w:val="76"/>
    <w:link w:val="81"/>
    <w:qFormat/>
    <w:uiPriority w:val="0"/>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1" Type="http://schemas.openxmlformats.org/officeDocument/2006/relationships/fontTable" Target="fontTable.xml"/><Relationship Id="rId80" Type="http://schemas.openxmlformats.org/officeDocument/2006/relationships/customXml" Target="../customXml/item2.xml"/><Relationship Id="rId8" Type="http://schemas.openxmlformats.org/officeDocument/2006/relationships/footer" Target="footer3.xml"/><Relationship Id="rId79" Type="http://schemas.openxmlformats.org/officeDocument/2006/relationships/numbering" Target="numbering.xml"/><Relationship Id="rId78" Type="http://schemas.openxmlformats.org/officeDocument/2006/relationships/customXml" Target="../customXml/item1.xml"/><Relationship Id="rId77" Type="http://schemas.openxmlformats.org/officeDocument/2006/relationships/image" Target="media/image68.jpeg"/><Relationship Id="rId76" Type="http://schemas.openxmlformats.org/officeDocument/2006/relationships/image" Target="media/image67.png"/><Relationship Id="rId75" Type="http://schemas.openxmlformats.org/officeDocument/2006/relationships/image" Target="media/image66.jpeg"/><Relationship Id="rId74" Type="http://schemas.openxmlformats.org/officeDocument/2006/relationships/image" Target="media/image65.jpeg"/><Relationship Id="rId73" Type="http://schemas.openxmlformats.org/officeDocument/2006/relationships/image" Target="media/image64.jpeg"/><Relationship Id="rId72" Type="http://schemas.openxmlformats.org/officeDocument/2006/relationships/image" Target="media/image63.png"/><Relationship Id="rId71" Type="http://schemas.openxmlformats.org/officeDocument/2006/relationships/image" Target="media/image62.jpeg"/><Relationship Id="rId70" Type="http://schemas.openxmlformats.org/officeDocument/2006/relationships/image" Target="media/image61.jpeg"/><Relationship Id="rId7" Type="http://schemas.openxmlformats.org/officeDocument/2006/relationships/footer" Target="footer2.xml"/><Relationship Id="rId69" Type="http://schemas.openxmlformats.org/officeDocument/2006/relationships/image" Target="media/image60.jpe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jpeg"/><Relationship Id="rId64" Type="http://schemas.openxmlformats.org/officeDocument/2006/relationships/image" Target="media/image55.png"/><Relationship Id="rId63" Type="http://schemas.openxmlformats.org/officeDocument/2006/relationships/image" Target="media/image54.jpe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header" Target="header3.xml"/><Relationship Id="rId59" Type="http://schemas.openxmlformats.org/officeDocument/2006/relationships/image" Target="media/image50.png"/><Relationship Id="rId58" Type="http://schemas.openxmlformats.org/officeDocument/2006/relationships/image" Target="media/image49.jpeg"/><Relationship Id="rId57" Type="http://schemas.openxmlformats.org/officeDocument/2006/relationships/image" Target="http://www.bojieav.com/Upload/PicFiles/2009.7.10_13.7.32_7762.jpg" TargetMode="External"/><Relationship Id="rId56" Type="http://schemas.openxmlformats.org/officeDocument/2006/relationships/image" Target="media/image48.jpe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header" Target="header2.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1.xml"/><Relationship Id="rId39" Type="http://schemas.openxmlformats.org/officeDocument/2006/relationships/image" Target="media/image31.jpe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C576F09-8025-47B8-A9B8-888C1639B3E8}">
  <ds:schemaRefs/>
</ds:datastoreItem>
</file>

<file path=docProps/app.xml><?xml version="1.0" encoding="utf-8"?>
<Properties xmlns="http://schemas.openxmlformats.org/officeDocument/2006/extended-properties" xmlns:vt="http://schemas.openxmlformats.org/officeDocument/2006/docPropsVTypes">
  <Template>Normal</Template>
  <Pages>1</Pages>
  <Words>2627</Words>
  <Characters>14976</Characters>
  <Lines>124</Lines>
  <Paragraphs>35</Paragraphs>
  <TotalTime>0</TotalTime>
  <ScaleCrop>false</ScaleCrop>
  <LinksUpToDate>false</LinksUpToDate>
  <CharactersWithSpaces>17568</CharactersWithSpaces>
  <Application>WPS Office_10.1.0.5603_F1E327BC-269C-435d-A152-05C5408002CA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2016-01-20T11:42:00Z</dcterms:created>
  <dc:creator>丁丽</dc:creator>
  <cp:lastModifiedBy>yangang</cp:lastModifiedBy>
  <dcterms:modified xsi:type="dcterms:W3CDTF">2016-05-10T05:48:12Z</dcterms:modified>
  <dc:title>北京德威视创</dc:title>
  <cp:revision>232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2052-10.1.0.5603</vt:lpwstr>
  </property>
</Properties>
</file>